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firstLine="0" w:firstLineChars="0"/>
        <w:outlineLvl w:val="0"/>
        <w:rPr>
          <w:rFonts w:hint="eastAsia" w:ascii="黑体" w:hAnsi="黑体" w:eastAsia="黑体"/>
        </w:rPr>
      </w:pPr>
      <w:bookmarkStart w:id="3" w:name="_GoBack"/>
      <w:r>
        <w:rPr>
          <w:rFonts w:hint="eastAsia" w:ascii="黑体" w:hAnsi="黑体" w:eastAsia="黑体"/>
        </w:rPr>
        <w:t>附件1</w:t>
      </w:r>
    </w:p>
    <w:p>
      <w:pPr>
        <w:spacing w:before="2496" w:beforeLines="800"/>
        <w:ind w:firstLine="0" w:firstLineChars="0"/>
        <w:jc w:val="center"/>
        <w:rPr>
          <w:rFonts w:hint="eastAsia" w:ascii="宋体" w:hAnsi="宋体" w:eastAsia="宋体"/>
          <w:b/>
          <w:bCs/>
          <w:sz w:val="52"/>
          <w:szCs w:val="52"/>
        </w:rPr>
      </w:pPr>
      <w:bookmarkStart w:id="0" w:name="_Hlk182405484"/>
      <w:r>
        <w:rPr>
          <w:rFonts w:hint="eastAsia" w:ascii="宋体" w:hAnsi="宋体" w:eastAsia="宋体"/>
          <w:b/>
          <w:bCs/>
          <w:sz w:val="52"/>
          <w:szCs w:val="52"/>
        </w:rPr>
        <w:t>绿色低碳产业企业认定申请书</w:t>
      </w:r>
      <w:bookmarkEnd w:id="3"/>
      <w:bookmarkEnd w:id="0"/>
    </w:p>
    <w:p>
      <w:pPr>
        <w:spacing w:before="4680" w:beforeLines="1500"/>
        <w:ind w:firstLine="1767" w:firstLineChars="550"/>
        <w:rPr>
          <w:rFonts w:hint="eastAsia" w:ascii="宋体" w:hAnsi="宋体" w:eastAsia="宋体"/>
          <w:b/>
          <w:bCs/>
          <w:u w:val="single"/>
        </w:rPr>
      </w:pPr>
      <w:r>
        <w:rPr>
          <w:rFonts w:hint="eastAsia" w:ascii="宋体" w:hAnsi="宋体" w:eastAsia="宋体"/>
          <w:b/>
          <w:bCs/>
        </w:rPr>
        <w:t>申报单位：</w:t>
      </w:r>
      <w:r>
        <w:rPr>
          <w:rFonts w:hint="eastAsia" w:ascii="宋体" w:hAnsi="宋体" w:eastAsia="宋体"/>
          <w:b/>
          <w:bCs/>
          <w:u w:val="single"/>
        </w:rPr>
        <w:t xml:space="preserve">         （盖章）   </w:t>
      </w:r>
    </w:p>
    <w:p>
      <w:pPr>
        <w:ind w:firstLine="1767" w:firstLineChars="550"/>
        <w:rPr>
          <w:rFonts w:hint="eastAsia" w:ascii="宋体" w:hAnsi="宋体" w:eastAsia="宋体"/>
          <w:b/>
          <w:bCs/>
        </w:rPr>
      </w:pPr>
      <w:r>
        <w:rPr>
          <w:rFonts w:hint="eastAsia" w:ascii="宋体" w:hAnsi="宋体" w:eastAsia="宋体"/>
          <w:b/>
          <w:bCs/>
        </w:rPr>
        <w:t>申报日期：</w:t>
      </w:r>
      <w:r>
        <w:rPr>
          <w:rFonts w:hint="eastAsia" w:ascii="宋体" w:hAnsi="宋体" w:eastAsia="宋体"/>
          <w:b/>
          <w:bCs/>
          <w:u w:val="single"/>
        </w:rPr>
        <w:t xml:space="preserve">                    </w:t>
      </w:r>
    </w:p>
    <w:p>
      <w:pPr>
        <w:widowControl/>
        <w:spacing w:before="2496" w:beforeLines="800"/>
        <w:ind w:firstLine="0" w:firstLineChars="0"/>
        <w:jc w:val="center"/>
        <w:rPr>
          <w:rFonts w:hint="eastAsia" w:ascii="宋体" w:hAnsi="宋体" w:eastAsia="宋体"/>
          <w:b/>
          <w:bCs/>
          <w:sz w:val="44"/>
          <w:szCs w:val="44"/>
        </w:rPr>
      </w:pPr>
      <w:r>
        <w:rPr>
          <w:rFonts w:ascii="宋体" w:hAnsi="宋体" w:eastAsia="宋体"/>
          <w:b/>
          <w:bCs/>
          <w:sz w:val="44"/>
          <w:szCs w:val="44"/>
        </w:rPr>
        <w:br w:type="page"/>
      </w:r>
    </w:p>
    <w:p>
      <w:pPr>
        <w:widowControl/>
        <w:spacing w:before="624" w:beforeLines="200" w:after="312" w:afterLines="100"/>
        <w:ind w:firstLine="0" w:firstLineChars="0"/>
        <w:jc w:val="center"/>
      </w:pPr>
      <w:r>
        <w:rPr>
          <w:rFonts w:hint="eastAsia" w:ascii="黑体" w:hAnsi="黑体" w:eastAsia="黑体"/>
          <w:sz w:val="44"/>
          <w:szCs w:val="44"/>
        </w:rPr>
        <w:t>填 报 说 明</w:t>
      </w:r>
    </w:p>
    <w:p>
      <w:pPr>
        <w:tabs>
          <w:tab w:val="left" w:pos="1046"/>
        </w:tabs>
        <w:rPr>
          <w:rFonts w:hint="eastAsia" w:hAnsi="黑体"/>
          <w:color w:val="000000"/>
          <w:kern w:val="0"/>
          <w:lang w:val="zh-TW" w:eastAsia="zh-TW" w:bidi="zh-TW"/>
        </w:rPr>
      </w:pPr>
      <w:r>
        <w:rPr>
          <w:rFonts w:hint="eastAsia" w:hAnsi="黑体"/>
          <w:color w:val="000000"/>
          <w:kern w:val="0"/>
          <w:lang w:val="zh-TW" w:bidi="zh-TW"/>
        </w:rPr>
        <w:t>1.</w:t>
      </w:r>
      <w:r>
        <w:rPr>
          <w:rFonts w:hint="eastAsia" w:hAnsi="黑体"/>
          <w:color w:val="000000"/>
          <w:kern w:val="0"/>
          <w:lang w:val="zh-TW" w:eastAsia="zh-TW" w:bidi="zh-TW"/>
        </w:rPr>
        <w:t>申报单位应如实填写，在封面“申报单位”处和申报表“材料真实性承诺”部分加盖公章（公章须与申报单位名称一致，公章不得复印）。</w:t>
      </w:r>
    </w:p>
    <w:p>
      <w:pPr>
        <w:tabs>
          <w:tab w:val="left" w:pos="1046"/>
        </w:tabs>
        <w:rPr>
          <w:rFonts w:hint="eastAsia" w:hAnsi="黑体"/>
          <w:color w:val="000000"/>
          <w:kern w:val="0"/>
          <w:lang w:val="zh-TW" w:eastAsia="zh-TW" w:bidi="zh-TW"/>
        </w:rPr>
      </w:pPr>
      <w:bookmarkStart w:id="1" w:name="bookmark38"/>
      <w:bookmarkEnd w:id="1"/>
      <w:r>
        <w:rPr>
          <w:rFonts w:hint="eastAsia" w:hAnsi="黑体"/>
          <w:color w:val="000000"/>
          <w:kern w:val="0"/>
          <w:lang w:val="zh-TW" w:bidi="zh-TW"/>
        </w:rPr>
        <w:t>2.</w:t>
      </w:r>
      <w:r>
        <w:rPr>
          <w:rFonts w:hint="eastAsia" w:hAnsi="黑体"/>
          <w:color w:val="000000"/>
          <w:kern w:val="0"/>
          <w:lang w:val="zh-TW" w:eastAsia="zh-TW" w:bidi="zh-TW"/>
        </w:rPr>
        <w:t>申报表右栏括号内文字为填写说明，填写时请先清除再填写。</w:t>
      </w:r>
    </w:p>
    <w:p>
      <w:pPr>
        <w:pStyle w:val="2"/>
        <w:spacing w:after="0"/>
      </w:pPr>
      <w:bookmarkStart w:id="2" w:name="bookmark39"/>
      <w:bookmarkEnd w:id="2"/>
      <w:r>
        <w:rPr>
          <w:rFonts w:hint="eastAsia" w:hAnsi="黑体"/>
          <w:color w:val="000000"/>
          <w:kern w:val="0"/>
          <w:lang w:val="zh-TW" w:bidi="zh-TW"/>
        </w:rPr>
        <w:t>3</w:t>
      </w:r>
      <w:r>
        <w:rPr>
          <w:lang w:val="zh-TW" w:bidi="zh-TW"/>
        </w:rPr>
        <w:t>.</w:t>
      </w:r>
      <w:r>
        <w:rPr>
          <w:rFonts w:hint="eastAsia"/>
        </w:rPr>
        <w:t>总部企业联合市外控股子公司共同申报的应明确所有联合申报的企业名称，并共同对所有填报信息和材料真实性负责。</w:t>
      </w:r>
    </w:p>
    <w:p>
      <w:pPr>
        <w:tabs>
          <w:tab w:val="left" w:pos="1046"/>
        </w:tabs>
        <w:rPr>
          <w:rFonts w:hint="eastAsia" w:hAnsi="黑体"/>
          <w:b/>
          <w:bCs/>
          <w:color w:val="000000"/>
          <w:kern w:val="0"/>
          <w:lang w:val="zh-TW" w:bidi="zh-TW"/>
        </w:rPr>
      </w:pPr>
      <w:r>
        <w:rPr>
          <w:rFonts w:hint="eastAsia" w:hAnsi="黑体"/>
          <w:color w:val="000000"/>
          <w:kern w:val="0"/>
          <w:lang w:val="zh-TW" w:bidi="zh-TW"/>
        </w:rPr>
        <w:t>4.申报单位</w:t>
      </w:r>
      <w:r>
        <w:rPr>
          <w:rFonts w:hint="eastAsia" w:hAnsi="黑体"/>
          <w:color w:val="000000"/>
          <w:kern w:val="0"/>
          <w:lang w:val="zh-TW" w:eastAsia="zh-TW" w:bidi="zh-TW"/>
        </w:rPr>
        <w:t>应严格按要求填写，并对填报内容的真实性负责。可</w:t>
      </w:r>
      <w:r>
        <w:rPr>
          <w:rFonts w:hint="eastAsia" w:hAnsi="黑体"/>
          <w:color w:val="000000"/>
          <w:kern w:val="0"/>
          <w:lang w:val="zh-TW" w:bidi="zh-TW"/>
        </w:rPr>
        <w:t>参照《绿色低碳产业认定评价导则》（DB4403/T 391）、相关行业技术规范等标准（可在申报系统上获取），及行业绿色低碳发展特征，结合本单位实际情况，尽可能提供佐证材料以方便真实性核实和评分工作的开展，</w:t>
      </w:r>
      <w:r>
        <w:rPr>
          <w:rFonts w:hint="eastAsia" w:hAnsi="黑体"/>
          <w:b/>
          <w:bCs/>
          <w:color w:val="000000"/>
          <w:kern w:val="0"/>
          <w:lang w:val="zh-TW" w:bidi="zh-TW"/>
        </w:rPr>
        <w:t>需提供的相关佐证材料详见附件2绿色低碳产业企业认定申报材料清单及说明。</w:t>
      </w:r>
    </w:p>
    <w:p>
      <w:pPr>
        <w:pStyle w:val="2"/>
        <w:spacing w:after="0" w:line="360" w:lineRule="auto"/>
        <w:ind w:firstLine="480"/>
        <w:rPr>
          <w:sz w:val="24"/>
          <w:szCs w:val="24"/>
          <w:lang w:val="zh-TW" w:eastAsia="zh-TW" w:bidi="zh-TW"/>
        </w:rPr>
      </w:pPr>
      <w:r>
        <w:rPr>
          <w:sz w:val="24"/>
          <w:szCs w:val="24"/>
          <w:lang w:val="zh-TW" w:eastAsia="zh-TW" w:bidi="zh-TW"/>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182"/>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企业名称</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（总部企业联合市外控股子公司共同申报的须分别明确总部企业名称和所有联合申报的企业名称）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Align w:val="center"/>
          </w:tcPr>
          <w:p>
            <w:pPr>
              <w:adjustRightInd w:val="0"/>
              <w:snapToGrid w:val="0"/>
              <w:spacing w:line="240" w:lineRule="auto"/>
              <w:ind w:firstLine="0" w:firstLineChars="0"/>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单位性质</w:t>
            </w:r>
          </w:p>
          <w:p>
            <w:pPr>
              <w:adjustRightInd w:val="0"/>
              <w:snapToGrid w:val="0"/>
              <w:spacing w:line="240" w:lineRule="auto"/>
              <w:ind w:firstLine="0" w:firstLineChars="0"/>
              <w:jc w:val="center"/>
              <w:rPr>
                <w:rFonts w:hint="eastAsia" w:hAnsi="黑体"/>
                <w:color w:val="000000"/>
                <w:kern w:val="0"/>
                <w:sz w:val="22"/>
                <w:szCs w:val="22"/>
                <w:lang w:bidi="en-US"/>
              </w:rPr>
            </w:pPr>
            <w:r>
              <w:rPr>
                <w:rFonts w:hint="eastAsia" w:ascii="黑体" w:hAnsi="黑体" w:eastAsia="黑体"/>
                <w:color w:val="000000"/>
                <w:kern w:val="0"/>
                <w:sz w:val="22"/>
                <w:szCs w:val="22"/>
                <w:lang w:val="zh-TW" w:eastAsia="zh-TW" w:bidi="zh-TW"/>
              </w:rPr>
              <w:t>（打</w:t>
            </w:r>
            <w:r>
              <w:rPr>
                <w:rFonts w:hint="eastAsia" w:ascii="黑体" w:hAnsi="黑体" w:eastAsia="黑体"/>
                <w:color w:val="000000"/>
                <w:kern w:val="0"/>
                <w:sz w:val="22"/>
                <w:szCs w:val="22"/>
                <w:lang w:val="zh-TW" w:bidi="zh-TW"/>
              </w:rPr>
              <w:t>“</w:t>
            </w:r>
            <w:r>
              <w:rPr>
                <w:rFonts w:hint="eastAsia" w:ascii="黑体" w:hAnsi="黑体" w:eastAsia="黑体" w:cs="Arial"/>
                <w:color w:val="000000"/>
                <w:kern w:val="0"/>
                <w:sz w:val="15"/>
                <w:szCs w:val="15"/>
                <w:lang w:val="zh-TW" w:eastAsia="zh-TW" w:bidi="zh-TW"/>
              </w:rPr>
              <w:t>√</w:t>
            </w:r>
            <w:r>
              <w:rPr>
                <w:rFonts w:hint="eastAsia" w:ascii="黑体" w:hAnsi="黑体" w:eastAsia="黑体" w:cs="Arial"/>
                <w:color w:val="000000"/>
                <w:kern w:val="0"/>
                <w:sz w:val="22"/>
                <w:szCs w:val="22"/>
                <w:lang w:val="zh-TW" w:bidi="zh-TW"/>
              </w:rPr>
              <w:t>”</w:t>
            </w:r>
            <w:r>
              <w:rPr>
                <w:rFonts w:hint="eastAsia" w:ascii="黑体" w:hAnsi="黑体" w:eastAsia="黑体"/>
                <w:color w:val="000000"/>
                <w:kern w:val="0"/>
                <w:sz w:val="22"/>
                <w:szCs w:val="22"/>
                <w:lang w:bidi="en-US"/>
              </w:rPr>
              <w:t>）</w:t>
            </w:r>
          </w:p>
        </w:tc>
        <w:tc>
          <w:tcPr>
            <w:tcW w:w="6458" w:type="dxa"/>
            <w:vAlign w:val="center"/>
          </w:tcPr>
          <w:p>
            <w:pPr>
              <w:adjustRightInd w:val="0"/>
              <w:snapToGrid w:val="0"/>
              <w:spacing w:line="240" w:lineRule="auto"/>
              <w:ind w:firstLine="0" w:firstLineChars="0"/>
              <w:jc w:val="left"/>
              <w:rPr>
                <w:rFonts w:hint="eastAsia" w:hAnsi="黑体"/>
                <w:color w:val="000000"/>
                <w:kern w:val="0"/>
                <w:sz w:val="22"/>
                <w:szCs w:val="22"/>
                <w:lang w:bidi="en-US"/>
              </w:rPr>
            </w:pPr>
            <w:r>
              <w:rPr>
                <w:rFonts w:hint="eastAsia" w:hAnsi="黑体"/>
                <w:color w:val="000000"/>
                <w:kern w:val="0"/>
                <w:sz w:val="22"/>
                <w:szCs w:val="22"/>
                <w:lang w:bidi="en-US"/>
              </w:rPr>
              <w:t>内资（□国有□集体□民营）</w:t>
            </w:r>
          </w:p>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bidi="en-US"/>
              </w:rPr>
              <w:t>□中外合资□港澳台□外商独资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通讯地址</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统一社会信用代码</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法定代表人</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成立日期</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注册资本</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联系人</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联系电话</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电子邮箱</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认定申报领域</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（参照《深圳市绿色低碳产业指导目录》（深发改规〔2024〕2号）的第二级分类进行填报。）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8"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基本情况概述</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（概述企业经营范围、申请认定评价的绿色业务经营情况、在绿色发展方面开展的重点工作及取得的成效等。）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申报单位绿色低碳表现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符合性评价</w:t>
            </w: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目录符合情况</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2023年营业收入为</w:t>
            </w:r>
            <w:r>
              <w:rPr>
                <w:rFonts w:hint="eastAsia" w:hAnsi="黑体"/>
                <w:color w:val="000000"/>
                <w:kern w:val="0"/>
                <w:sz w:val="22"/>
                <w:szCs w:val="22"/>
                <w:u w:val="single"/>
                <w:lang w:val="zh-TW" w:bidi="zh-TW"/>
              </w:rPr>
              <w:t xml:space="preserve">     万元</w:t>
            </w:r>
            <w:r>
              <w:rPr>
                <w:rFonts w:hint="eastAsia" w:hAnsi="黑体"/>
                <w:color w:val="000000"/>
                <w:kern w:val="0"/>
                <w:sz w:val="22"/>
                <w:szCs w:val="22"/>
                <w:lang w:val="zh-TW" w:bidi="zh-TW"/>
              </w:rPr>
              <w:t>，其中，申报领域内的</w:t>
            </w:r>
            <w:r>
              <w:rPr>
                <w:rFonts w:hint="eastAsia" w:hAnsi="黑体"/>
                <w:color w:val="000000"/>
                <w:kern w:val="0"/>
                <w:sz w:val="22"/>
                <w:szCs w:val="22"/>
                <w:lang w:val="zh-TW" w:eastAsia="zh-TW" w:bidi="zh-TW"/>
              </w:rPr>
              <w:t>绿色业务营业收入为</w:t>
            </w:r>
            <w:r>
              <w:rPr>
                <w:rFonts w:hint="eastAsia" w:hAnsi="黑体"/>
                <w:color w:val="000000"/>
                <w:kern w:val="0"/>
                <w:sz w:val="22"/>
                <w:szCs w:val="22"/>
                <w:u w:val="single"/>
                <w:lang w:val="zh-TW" w:bidi="zh-TW"/>
              </w:rPr>
              <w:t xml:space="preserve">     万元</w:t>
            </w:r>
            <w:r>
              <w:rPr>
                <w:rFonts w:hint="eastAsia" w:hAnsi="黑体"/>
                <w:color w:val="000000"/>
                <w:kern w:val="0"/>
                <w:sz w:val="22"/>
                <w:szCs w:val="22"/>
                <w:lang w:val="zh-TW" w:bidi="zh-TW"/>
              </w:rPr>
              <w:t>，</w:t>
            </w:r>
            <w:r>
              <w:rPr>
                <w:rFonts w:hint="eastAsia" w:hAnsi="黑体"/>
                <w:color w:val="000000"/>
                <w:kern w:val="0"/>
                <w:sz w:val="22"/>
                <w:szCs w:val="22"/>
                <w:lang w:val="zh-TW" w:eastAsia="zh-TW" w:bidi="zh-TW"/>
              </w:rPr>
              <w:t>占总营业收入比例为</w:t>
            </w:r>
            <w:r>
              <w:rPr>
                <w:rFonts w:hint="eastAsia" w:hAnsi="黑体"/>
                <w:color w:val="000000"/>
                <w:kern w:val="0"/>
                <w:sz w:val="22"/>
                <w:szCs w:val="22"/>
                <w:u w:val="single"/>
                <w:lang w:val="zh-TW" w:eastAsia="zh-TW" w:bidi="zh-TW"/>
              </w:rPr>
              <w:t xml:space="preserve">   </w:t>
            </w:r>
            <w:r>
              <w:rPr>
                <w:rFonts w:hint="eastAsia" w:hAnsi="黑体"/>
                <w:color w:val="000000"/>
                <w:kern w:val="0"/>
                <w:sz w:val="22"/>
                <w:szCs w:val="22"/>
                <w:u w:val="single"/>
                <w:lang w:val="zh-TW" w:bidi="zh-TW"/>
              </w:rPr>
              <w:t>%</w:t>
            </w:r>
            <w:r>
              <w:rPr>
                <w:rFonts w:hint="eastAsia" w:hAnsi="黑体"/>
                <w:color w:val="000000"/>
                <w:kern w:val="0"/>
                <w:sz w:val="22"/>
                <w:szCs w:val="22"/>
                <w:lang w:val="zh-TW" w:bidi="zh-TW"/>
              </w:rPr>
              <w:t>。</w:t>
            </w:r>
          </w:p>
          <w:p>
            <w:pPr>
              <w:pStyle w:val="2"/>
              <w:spacing w:after="0" w:line="240" w:lineRule="auto"/>
              <w:ind w:firstLine="440"/>
              <w:rPr>
                <w:rFonts w:hint="eastAsia" w:hAnsi="黑体"/>
                <w:color w:val="000000"/>
                <w:kern w:val="0"/>
                <w:sz w:val="22"/>
                <w:szCs w:val="22"/>
                <w:lang w:val="zh-TW" w:bidi="zh-TW"/>
              </w:rPr>
            </w:pPr>
          </w:p>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（描述申请认定评价的绿色低碳业务，明确其属于《深圳市绿色低碳产业指导目录》所涵盖的产业类别，确认绿色业务占比达到50%或以上，或绿色业务规模达到1亿元。）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技术符合情况</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w:t>
            </w:r>
            <w:r>
              <w:rPr>
                <w:rFonts w:hint="eastAsia"/>
                <w:sz w:val="22"/>
                <w:szCs w:val="22"/>
                <w:lang w:val="zh-TW" w:bidi="zh-TW"/>
              </w:rPr>
              <w:t>对于绿色低碳产品（服务）存在强制性标准，列明其遵循的生产、运营、服务强制性</w:t>
            </w:r>
            <w:r>
              <w:rPr>
                <w:rFonts w:hint="eastAsia" w:hAnsi="黑体"/>
                <w:color w:val="000000"/>
                <w:kern w:val="0"/>
                <w:sz w:val="22"/>
                <w:szCs w:val="22"/>
                <w:lang w:val="zh-TW" w:eastAsia="zh-TW" w:bidi="zh-TW"/>
              </w:rPr>
              <w:t>法律法规、政策、标准等技术要求</w:t>
            </w:r>
            <w:r>
              <w:rPr>
                <w:rFonts w:hint="eastAsia"/>
                <w:sz w:val="22"/>
                <w:szCs w:val="22"/>
                <w:lang w:val="zh-TW" w:bidi="zh-TW"/>
              </w:rPr>
              <w:t>；无强制性要求的，可列明主要遵循的允许产品（服务）流入市场的相关执行标准或规定。具体标准要求可参照《深圳市绿色低碳产业指导目录》。</w:t>
            </w:r>
            <w:r>
              <w:rPr>
                <w:rFonts w:hint="eastAsia" w:hAnsi="黑体"/>
                <w:color w:val="000000"/>
                <w:kern w:val="0"/>
                <w:sz w:val="22"/>
                <w:szCs w:val="22"/>
                <w:lang w:val="zh-TW" w:eastAsia="zh-TW"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技术表现</w:t>
            </w: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先进性</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（描述申报单位拥有的且属于认定评价领域范围内的</w:t>
            </w:r>
            <w:r>
              <w:rPr>
                <w:rFonts w:hint="eastAsia" w:hAnsi="黑体"/>
                <w:b/>
                <w:bCs/>
                <w:color w:val="000000"/>
                <w:kern w:val="0"/>
                <w:sz w:val="22"/>
                <w:szCs w:val="22"/>
                <w:lang w:val="zh-TW" w:eastAsia="zh-TW" w:bidi="zh-TW"/>
              </w:rPr>
              <w:t>知识产权、制修订标准、关键技术先进性</w:t>
            </w:r>
            <w:r>
              <w:rPr>
                <w:rFonts w:hint="eastAsia" w:hAnsi="黑体"/>
                <w:color w:val="000000"/>
                <w:kern w:val="0"/>
                <w:sz w:val="22"/>
                <w:szCs w:val="22"/>
                <w:lang w:val="zh-TW" w:eastAsia="zh-TW" w:bidi="zh-TW"/>
              </w:rPr>
              <w:t>等情况，并填写下表。）</w:t>
            </w:r>
          </w:p>
          <w:tbl>
            <w:tblPr>
              <w:tblStyle w:val="6"/>
              <w:tblW w:w="6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220"/>
              <w:gridCol w:w="1222"/>
              <w:gridCol w:w="72"/>
              <w:gridCol w:w="114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51" w:type="dxa"/>
                  <w:gridSpan w:val="6"/>
                  <w:vAlign w:val="center"/>
                </w:tcPr>
                <w:p>
                  <w:pPr>
                    <w:pStyle w:val="2"/>
                    <w:snapToGrid w:val="0"/>
                    <w:spacing w:after="0" w:line="240" w:lineRule="auto"/>
                    <w:ind w:firstLine="0" w:firstLineChars="0"/>
                    <w:contextualSpacing/>
                    <w:jc w:val="center"/>
                    <w:textAlignment w:val="baseline"/>
                    <w:rPr>
                      <w:b/>
                      <w:bCs/>
                      <w:sz w:val="20"/>
                      <w:szCs w:val="20"/>
                      <w:lang w:val="zh-TW" w:bidi="zh-TW"/>
                    </w:rPr>
                  </w:pPr>
                  <w:r>
                    <w:rPr>
                      <w:rFonts w:hint="eastAsia"/>
                      <w:b/>
                      <w:bCs/>
                      <w:sz w:val="20"/>
                      <w:szCs w:val="20"/>
                      <w:lang w:val="zh-TW" w:bidi="zh-TW"/>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465" w:type="dxa"/>
                  <w:vAlign w:val="center"/>
                </w:tcPr>
                <w:p>
                  <w:pPr>
                    <w:pStyle w:val="2"/>
                    <w:snapToGrid w:val="0"/>
                    <w:spacing w:after="0" w:line="240" w:lineRule="auto"/>
                    <w:ind w:firstLine="0" w:firstLineChars="0"/>
                    <w:contextualSpacing/>
                    <w:jc w:val="center"/>
                    <w:rPr>
                      <w:sz w:val="20"/>
                      <w:szCs w:val="20"/>
                      <w:lang w:val="zh-TW" w:bidi="zh-TW"/>
                    </w:rPr>
                  </w:pPr>
                </w:p>
              </w:tc>
              <w:tc>
                <w:tcPr>
                  <w:tcW w:w="2514" w:type="dxa"/>
                  <w:gridSpan w:val="3"/>
                  <w:vAlign w:val="center"/>
                </w:tcPr>
                <w:p>
                  <w:pPr>
                    <w:pStyle w:val="2"/>
                    <w:snapToGrid w:val="0"/>
                    <w:spacing w:after="0" w:line="240" w:lineRule="auto"/>
                    <w:ind w:firstLine="0" w:firstLineChars="0"/>
                    <w:contextualSpacing/>
                    <w:jc w:val="center"/>
                    <w:textAlignment w:val="baseline"/>
                    <w:rPr>
                      <w:sz w:val="20"/>
                      <w:szCs w:val="20"/>
                      <w:lang w:val="zh-TW" w:bidi="zh-TW"/>
                    </w:rPr>
                  </w:pPr>
                  <w:r>
                    <w:rPr>
                      <w:rFonts w:hint="eastAsia" w:hAnsi="黑体"/>
                      <w:color w:val="000000"/>
                      <w:kern w:val="0"/>
                      <w:sz w:val="20"/>
                      <w:szCs w:val="20"/>
                      <w:lang w:val="zh-TW" w:eastAsia="zh-TW" w:bidi="zh-TW"/>
                    </w:rPr>
                    <w:t>自主研发</w:t>
                  </w:r>
                  <w:r>
                    <w:rPr>
                      <w:rFonts w:hint="eastAsia"/>
                      <w:sz w:val="20"/>
                      <w:szCs w:val="20"/>
                      <w:lang w:val="zh-TW" w:bidi="zh-TW"/>
                    </w:rPr>
                    <w:t>（个）</w:t>
                  </w:r>
                </w:p>
              </w:tc>
              <w:tc>
                <w:tcPr>
                  <w:tcW w:w="2372" w:type="dxa"/>
                  <w:gridSpan w:val="2"/>
                  <w:vAlign w:val="center"/>
                </w:tcPr>
                <w:p>
                  <w:pPr>
                    <w:pStyle w:val="2"/>
                    <w:snapToGrid w:val="0"/>
                    <w:spacing w:after="0" w:line="240" w:lineRule="auto"/>
                    <w:ind w:firstLine="0" w:firstLineChars="0"/>
                    <w:contextualSpacing/>
                    <w:jc w:val="center"/>
                    <w:textAlignment w:val="baseline"/>
                    <w:rPr>
                      <w:sz w:val="20"/>
                      <w:szCs w:val="20"/>
                      <w:lang w:val="zh-TW" w:bidi="zh-TW"/>
                    </w:rPr>
                  </w:pPr>
                  <w:r>
                    <w:rPr>
                      <w:rFonts w:hint="eastAsia" w:hAnsi="黑体"/>
                      <w:color w:val="000000"/>
                      <w:kern w:val="0"/>
                      <w:sz w:val="20"/>
                      <w:szCs w:val="20"/>
                      <w:lang w:val="zh-TW" w:eastAsia="zh-TW" w:bidi="zh-TW"/>
                    </w:rPr>
                    <w:t>通过受让、受赠及并购获得</w:t>
                  </w:r>
                  <w:r>
                    <w:rPr>
                      <w:rFonts w:hint="eastAsia"/>
                      <w:sz w:val="20"/>
                      <w:szCs w:val="20"/>
                      <w:lang w:val="zh-TW" w:bidi="zh-TW"/>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465" w:type="dxa"/>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发明专利</w:t>
                  </w:r>
                </w:p>
              </w:tc>
              <w:tc>
                <w:tcPr>
                  <w:tcW w:w="2514" w:type="dxa"/>
                  <w:gridSpan w:val="3"/>
                  <w:vAlign w:val="center"/>
                </w:tcPr>
                <w:p>
                  <w:pPr>
                    <w:pStyle w:val="2"/>
                    <w:snapToGrid w:val="0"/>
                    <w:spacing w:after="0" w:line="240" w:lineRule="auto"/>
                    <w:ind w:firstLine="0" w:firstLineChars="0"/>
                    <w:contextualSpacing/>
                    <w:jc w:val="center"/>
                    <w:rPr>
                      <w:sz w:val="20"/>
                      <w:szCs w:val="20"/>
                      <w:lang w:val="zh-TW" w:bidi="zh-TW"/>
                    </w:rPr>
                  </w:pPr>
                </w:p>
              </w:tc>
              <w:tc>
                <w:tcPr>
                  <w:tcW w:w="2372" w:type="dxa"/>
                  <w:gridSpan w:val="2"/>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465" w:type="dxa"/>
                  <w:vAlign w:val="center"/>
                </w:tcPr>
                <w:p>
                  <w:pPr>
                    <w:pStyle w:val="2"/>
                    <w:snapToGrid w:val="0"/>
                    <w:spacing w:after="0" w:line="240" w:lineRule="auto"/>
                    <w:ind w:firstLine="0" w:firstLineChars="0"/>
                    <w:contextualSpacing/>
                    <w:jc w:val="center"/>
                    <w:rPr>
                      <w:sz w:val="20"/>
                      <w:szCs w:val="20"/>
                      <w:lang w:val="zh-TW" w:bidi="zh-TW"/>
                    </w:rPr>
                  </w:pPr>
                  <w:r>
                    <w:rPr>
                      <w:rFonts w:hint="eastAsia" w:hAnsi="黑体"/>
                      <w:color w:val="000000"/>
                      <w:kern w:val="0"/>
                      <w:sz w:val="20"/>
                      <w:szCs w:val="20"/>
                      <w:lang w:val="zh-TW" w:bidi="zh-TW"/>
                    </w:rPr>
                    <w:t>实用新型专利</w:t>
                  </w:r>
                </w:p>
              </w:tc>
              <w:tc>
                <w:tcPr>
                  <w:tcW w:w="2514" w:type="dxa"/>
                  <w:gridSpan w:val="3"/>
                  <w:vAlign w:val="center"/>
                </w:tcPr>
                <w:p>
                  <w:pPr>
                    <w:pStyle w:val="2"/>
                    <w:snapToGrid w:val="0"/>
                    <w:spacing w:after="0" w:line="240" w:lineRule="auto"/>
                    <w:ind w:firstLine="0" w:firstLineChars="0"/>
                    <w:contextualSpacing/>
                    <w:jc w:val="center"/>
                    <w:rPr>
                      <w:sz w:val="20"/>
                      <w:szCs w:val="20"/>
                      <w:lang w:val="zh-TW" w:bidi="zh-TW"/>
                    </w:rPr>
                  </w:pPr>
                </w:p>
              </w:tc>
              <w:tc>
                <w:tcPr>
                  <w:tcW w:w="2372" w:type="dxa"/>
                  <w:gridSpan w:val="2"/>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465" w:type="dxa"/>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r>
                    <w:rPr>
                      <w:rFonts w:hAnsi="黑体"/>
                      <w:color w:val="000000"/>
                      <w:kern w:val="0"/>
                      <w:sz w:val="20"/>
                      <w:szCs w:val="20"/>
                      <w:lang w:val="zh-TW" w:bidi="zh-TW"/>
                    </w:rPr>
                    <w:t>…</w:t>
                  </w:r>
                </w:p>
              </w:tc>
              <w:tc>
                <w:tcPr>
                  <w:tcW w:w="2514" w:type="dxa"/>
                  <w:gridSpan w:val="3"/>
                  <w:vAlign w:val="center"/>
                </w:tcPr>
                <w:p>
                  <w:pPr>
                    <w:pStyle w:val="2"/>
                    <w:snapToGrid w:val="0"/>
                    <w:spacing w:after="0" w:line="240" w:lineRule="auto"/>
                    <w:ind w:firstLine="0" w:firstLineChars="0"/>
                    <w:contextualSpacing/>
                    <w:jc w:val="center"/>
                    <w:rPr>
                      <w:sz w:val="20"/>
                      <w:szCs w:val="20"/>
                      <w:lang w:val="zh-TW" w:bidi="zh-TW"/>
                    </w:rPr>
                  </w:pPr>
                </w:p>
              </w:tc>
              <w:tc>
                <w:tcPr>
                  <w:tcW w:w="2372" w:type="dxa"/>
                  <w:gridSpan w:val="2"/>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351" w:type="dxa"/>
                  <w:gridSpan w:val="6"/>
                  <w:vAlign w:val="center"/>
                </w:tcPr>
                <w:p>
                  <w:pPr>
                    <w:pStyle w:val="2"/>
                    <w:snapToGrid w:val="0"/>
                    <w:spacing w:after="0" w:line="240" w:lineRule="auto"/>
                    <w:ind w:firstLine="0" w:firstLineChars="0"/>
                    <w:contextualSpacing/>
                    <w:jc w:val="center"/>
                    <w:rPr>
                      <w:b/>
                      <w:bCs/>
                      <w:sz w:val="20"/>
                      <w:szCs w:val="20"/>
                      <w:lang w:val="zh-TW" w:bidi="zh-TW"/>
                    </w:rPr>
                  </w:pPr>
                  <w:r>
                    <w:rPr>
                      <w:rFonts w:hint="eastAsia"/>
                      <w:b/>
                      <w:bCs/>
                      <w:sz w:val="20"/>
                      <w:szCs w:val="20"/>
                      <w:lang w:val="zh-TW" w:bidi="zh-TW"/>
                    </w:rPr>
                    <w:t>制修订标准情况</w:t>
                  </w:r>
                </w:p>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（近5年内</w:t>
                  </w:r>
                  <w:r>
                    <w:rPr>
                      <w:rFonts w:hint="eastAsia" w:hAnsi="黑体"/>
                      <w:color w:val="000000"/>
                      <w:kern w:val="0"/>
                      <w:sz w:val="20"/>
                      <w:szCs w:val="20"/>
                      <w:lang w:val="zh-TW" w:eastAsia="zh-TW" w:bidi="zh-TW"/>
                    </w:rPr>
                    <w:t>在申报领域范围内正式发布</w:t>
                  </w:r>
                  <w:r>
                    <w:rPr>
                      <w:rFonts w:hint="eastAsia"/>
                      <w:sz w:val="20"/>
                      <w:szCs w:val="20"/>
                      <w:lang w:val="zh-TW"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5" w:type="dxa"/>
                  <w:vMerge w:val="restart"/>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p>
              </w:tc>
              <w:tc>
                <w:tcPr>
                  <w:tcW w:w="2442" w:type="dxa"/>
                  <w:gridSpan w:val="2"/>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作为主编单位或主要起草单位（个）</w:t>
                  </w:r>
                </w:p>
              </w:tc>
              <w:tc>
                <w:tcPr>
                  <w:tcW w:w="2444" w:type="dxa"/>
                  <w:gridSpan w:val="3"/>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作为参编单位（个）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465" w:type="dxa"/>
                  <w:vMerge w:val="continue"/>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p>
              </w:tc>
              <w:tc>
                <w:tcPr>
                  <w:tcW w:w="1220" w:type="dxa"/>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制定</w:t>
                  </w:r>
                </w:p>
              </w:tc>
              <w:tc>
                <w:tcPr>
                  <w:tcW w:w="1222" w:type="dxa"/>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修订</w:t>
                  </w:r>
                </w:p>
              </w:tc>
              <w:tc>
                <w:tcPr>
                  <w:tcW w:w="1221" w:type="dxa"/>
                  <w:gridSpan w:val="2"/>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制定</w:t>
                  </w:r>
                </w:p>
              </w:tc>
              <w:tc>
                <w:tcPr>
                  <w:tcW w:w="1223" w:type="dxa"/>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5" w:type="dxa"/>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r>
                    <w:rPr>
                      <w:rFonts w:hint="eastAsia" w:hAnsi="黑体"/>
                      <w:color w:val="000000"/>
                      <w:kern w:val="0"/>
                      <w:sz w:val="20"/>
                      <w:szCs w:val="20"/>
                      <w:lang w:val="zh-TW" w:bidi="zh-TW"/>
                    </w:rPr>
                    <w:t>国际标准</w:t>
                  </w:r>
                </w:p>
              </w:tc>
              <w:tc>
                <w:tcPr>
                  <w:tcW w:w="1220" w:type="dxa"/>
                  <w:vAlign w:val="center"/>
                </w:tcPr>
                <w:p>
                  <w:pPr>
                    <w:pStyle w:val="2"/>
                    <w:snapToGrid w:val="0"/>
                    <w:spacing w:after="0" w:line="240" w:lineRule="auto"/>
                    <w:ind w:firstLine="0" w:firstLineChars="0"/>
                    <w:contextualSpacing/>
                    <w:jc w:val="center"/>
                    <w:rPr>
                      <w:sz w:val="20"/>
                      <w:szCs w:val="20"/>
                      <w:lang w:val="zh-TW" w:bidi="zh-TW"/>
                    </w:rPr>
                  </w:pPr>
                </w:p>
              </w:tc>
              <w:tc>
                <w:tcPr>
                  <w:tcW w:w="1222" w:type="dxa"/>
                  <w:vAlign w:val="center"/>
                </w:tcPr>
                <w:p>
                  <w:pPr>
                    <w:pStyle w:val="2"/>
                    <w:snapToGrid w:val="0"/>
                    <w:spacing w:after="0" w:line="240" w:lineRule="auto"/>
                    <w:ind w:firstLine="0" w:firstLineChars="0"/>
                    <w:contextualSpacing/>
                    <w:jc w:val="center"/>
                    <w:rPr>
                      <w:sz w:val="20"/>
                      <w:szCs w:val="20"/>
                      <w:lang w:val="zh-TW" w:bidi="zh-TW"/>
                    </w:rPr>
                  </w:pPr>
                </w:p>
              </w:tc>
              <w:tc>
                <w:tcPr>
                  <w:tcW w:w="1221" w:type="dxa"/>
                  <w:gridSpan w:val="2"/>
                  <w:vAlign w:val="center"/>
                </w:tcPr>
                <w:p>
                  <w:pPr>
                    <w:pStyle w:val="2"/>
                    <w:snapToGrid w:val="0"/>
                    <w:spacing w:after="0" w:line="240" w:lineRule="auto"/>
                    <w:ind w:firstLine="0" w:firstLineChars="0"/>
                    <w:contextualSpacing/>
                    <w:jc w:val="center"/>
                    <w:rPr>
                      <w:sz w:val="20"/>
                      <w:szCs w:val="20"/>
                      <w:lang w:val="zh-TW" w:bidi="zh-TW"/>
                    </w:rPr>
                  </w:pPr>
                </w:p>
              </w:tc>
              <w:tc>
                <w:tcPr>
                  <w:tcW w:w="1223" w:type="dxa"/>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465" w:type="dxa"/>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r>
                    <w:rPr>
                      <w:rFonts w:hint="eastAsia" w:hAnsi="黑体"/>
                      <w:color w:val="000000"/>
                      <w:kern w:val="0"/>
                      <w:sz w:val="20"/>
                      <w:szCs w:val="20"/>
                      <w:lang w:val="zh-TW" w:bidi="zh-TW"/>
                    </w:rPr>
                    <w:t>国家标准</w:t>
                  </w:r>
                </w:p>
              </w:tc>
              <w:tc>
                <w:tcPr>
                  <w:tcW w:w="1220" w:type="dxa"/>
                  <w:vAlign w:val="center"/>
                </w:tcPr>
                <w:p>
                  <w:pPr>
                    <w:pStyle w:val="2"/>
                    <w:snapToGrid w:val="0"/>
                    <w:spacing w:after="0" w:line="240" w:lineRule="auto"/>
                    <w:ind w:firstLine="0" w:firstLineChars="0"/>
                    <w:contextualSpacing/>
                    <w:jc w:val="center"/>
                    <w:rPr>
                      <w:sz w:val="20"/>
                      <w:szCs w:val="20"/>
                      <w:lang w:val="zh-TW" w:bidi="zh-TW"/>
                    </w:rPr>
                  </w:pPr>
                </w:p>
              </w:tc>
              <w:tc>
                <w:tcPr>
                  <w:tcW w:w="1222" w:type="dxa"/>
                  <w:vAlign w:val="center"/>
                </w:tcPr>
                <w:p>
                  <w:pPr>
                    <w:pStyle w:val="2"/>
                    <w:snapToGrid w:val="0"/>
                    <w:spacing w:after="0" w:line="240" w:lineRule="auto"/>
                    <w:ind w:firstLine="0" w:firstLineChars="0"/>
                    <w:contextualSpacing/>
                    <w:jc w:val="center"/>
                    <w:rPr>
                      <w:sz w:val="20"/>
                      <w:szCs w:val="20"/>
                      <w:lang w:val="zh-TW" w:bidi="zh-TW"/>
                    </w:rPr>
                  </w:pPr>
                </w:p>
              </w:tc>
              <w:tc>
                <w:tcPr>
                  <w:tcW w:w="1221" w:type="dxa"/>
                  <w:gridSpan w:val="2"/>
                  <w:vAlign w:val="center"/>
                </w:tcPr>
                <w:p>
                  <w:pPr>
                    <w:pStyle w:val="2"/>
                    <w:snapToGrid w:val="0"/>
                    <w:spacing w:after="0" w:line="240" w:lineRule="auto"/>
                    <w:ind w:firstLine="0" w:firstLineChars="0"/>
                    <w:contextualSpacing/>
                    <w:jc w:val="center"/>
                    <w:rPr>
                      <w:sz w:val="20"/>
                      <w:szCs w:val="20"/>
                      <w:lang w:val="zh-TW" w:bidi="zh-TW"/>
                    </w:rPr>
                  </w:pPr>
                </w:p>
              </w:tc>
              <w:tc>
                <w:tcPr>
                  <w:tcW w:w="1223" w:type="dxa"/>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65" w:type="dxa"/>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r>
                    <w:rPr>
                      <w:rFonts w:hAnsi="黑体"/>
                      <w:color w:val="000000"/>
                      <w:kern w:val="0"/>
                      <w:sz w:val="20"/>
                      <w:szCs w:val="20"/>
                      <w:lang w:val="zh-TW" w:bidi="zh-TW"/>
                    </w:rPr>
                    <w:t>…</w:t>
                  </w:r>
                </w:p>
              </w:tc>
              <w:tc>
                <w:tcPr>
                  <w:tcW w:w="1220" w:type="dxa"/>
                  <w:vAlign w:val="center"/>
                </w:tcPr>
                <w:p>
                  <w:pPr>
                    <w:pStyle w:val="2"/>
                    <w:snapToGrid w:val="0"/>
                    <w:spacing w:after="0" w:line="240" w:lineRule="auto"/>
                    <w:ind w:firstLine="0" w:firstLineChars="0"/>
                    <w:contextualSpacing/>
                    <w:jc w:val="center"/>
                    <w:rPr>
                      <w:sz w:val="20"/>
                      <w:szCs w:val="20"/>
                      <w:lang w:val="zh-TW" w:bidi="zh-TW"/>
                    </w:rPr>
                  </w:pPr>
                </w:p>
              </w:tc>
              <w:tc>
                <w:tcPr>
                  <w:tcW w:w="1222" w:type="dxa"/>
                  <w:vAlign w:val="center"/>
                </w:tcPr>
                <w:p>
                  <w:pPr>
                    <w:pStyle w:val="2"/>
                    <w:snapToGrid w:val="0"/>
                    <w:spacing w:after="0" w:line="240" w:lineRule="auto"/>
                    <w:ind w:firstLine="0" w:firstLineChars="0"/>
                    <w:contextualSpacing/>
                    <w:jc w:val="center"/>
                    <w:rPr>
                      <w:sz w:val="20"/>
                      <w:szCs w:val="20"/>
                      <w:lang w:val="zh-TW" w:bidi="zh-TW"/>
                    </w:rPr>
                  </w:pPr>
                </w:p>
              </w:tc>
              <w:tc>
                <w:tcPr>
                  <w:tcW w:w="1221" w:type="dxa"/>
                  <w:gridSpan w:val="2"/>
                  <w:vAlign w:val="center"/>
                </w:tcPr>
                <w:p>
                  <w:pPr>
                    <w:pStyle w:val="2"/>
                    <w:snapToGrid w:val="0"/>
                    <w:spacing w:after="0" w:line="240" w:lineRule="auto"/>
                    <w:ind w:firstLine="0" w:firstLineChars="0"/>
                    <w:contextualSpacing/>
                    <w:jc w:val="center"/>
                    <w:rPr>
                      <w:sz w:val="20"/>
                      <w:szCs w:val="20"/>
                      <w:lang w:val="zh-TW" w:bidi="zh-TW"/>
                    </w:rPr>
                  </w:pPr>
                </w:p>
              </w:tc>
              <w:tc>
                <w:tcPr>
                  <w:tcW w:w="1223" w:type="dxa"/>
                  <w:vAlign w:val="center"/>
                </w:tcPr>
                <w:p>
                  <w:pPr>
                    <w:pStyle w:val="2"/>
                    <w:snapToGrid w:val="0"/>
                    <w:spacing w:after="0" w:line="240" w:lineRule="auto"/>
                    <w:ind w:firstLine="0" w:firstLineChars="0"/>
                    <w:contextualSpacing/>
                    <w:jc w:val="center"/>
                    <w:rPr>
                      <w:sz w:val="20"/>
                      <w:szCs w:val="20"/>
                      <w:lang w:val="zh-TW" w:bidi="zh-TW"/>
                    </w:rPr>
                  </w:pPr>
                </w:p>
              </w:tc>
            </w:tr>
          </w:tbl>
          <w:p>
            <w:pPr>
              <w:pStyle w:val="2"/>
              <w:ind w:firstLine="440"/>
              <w:rPr>
                <w:rFonts w:hint="eastAsia" w:hAnsi="黑体"/>
                <w:color w:val="000000"/>
                <w:kern w:val="0"/>
                <w:sz w:val="22"/>
                <w:szCs w:val="22"/>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环境效益</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（描述申报单位提供的且属于认定评价领域范围内的技术</w:t>
            </w:r>
            <w:r>
              <w:rPr>
                <w:rFonts w:hint="eastAsia" w:hAnsi="黑体"/>
                <w:color w:val="000000"/>
                <w:kern w:val="0"/>
                <w:sz w:val="22"/>
                <w:szCs w:val="22"/>
                <w:lang w:val="zh-TW" w:bidi="zh-TW"/>
              </w:rPr>
              <w:t>/产品/服务</w:t>
            </w:r>
            <w:r>
              <w:rPr>
                <w:rFonts w:hint="eastAsia" w:hAnsi="黑体"/>
                <w:color w:val="000000"/>
                <w:kern w:val="0"/>
                <w:sz w:val="22"/>
                <w:szCs w:val="22"/>
                <w:lang w:val="zh-TW" w:eastAsia="zh-TW" w:bidi="zh-TW"/>
              </w:rPr>
              <w:t>实际取得的环境效益贡献量和涉及的环境效益种类数量。可从降碳效益、减污效益、资源综合利用效益、生态环保效益、其他效益进行评估，量化描述环境效益具体指标及测算方法。）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业务表现</w:t>
            </w: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发展能力</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（描述申报单位在属于认定评价领域范围内的</w:t>
            </w:r>
            <w:r>
              <w:rPr>
                <w:rFonts w:hint="eastAsia" w:hAnsi="黑体"/>
                <w:b/>
                <w:bCs/>
                <w:color w:val="000000"/>
                <w:kern w:val="0"/>
                <w:sz w:val="22"/>
                <w:szCs w:val="22"/>
                <w:lang w:val="zh-TW" w:eastAsia="zh-TW" w:bidi="zh-TW"/>
              </w:rPr>
              <w:t>团队技术实力、研发投入、运营效益水平</w:t>
            </w:r>
            <w:r>
              <w:rPr>
                <w:rFonts w:hint="eastAsia" w:hAnsi="黑体"/>
                <w:color w:val="000000"/>
                <w:kern w:val="0"/>
                <w:sz w:val="22"/>
                <w:szCs w:val="22"/>
                <w:lang w:val="zh-TW" w:eastAsia="zh-TW" w:bidi="zh-TW"/>
              </w:rPr>
              <w:t>等情况，并填写下表。）</w:t>
            </w:r>
          </w:p>
          <w:tbl>
            <w:tblPr>
              <w:tblStyle w:val="6"/>
              <w:tblW w:w="6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29" w:type="dxa"/>
                  <w:gridSpan w:val="2"/>
                </w:tcPr>
                <w:p>
                  <w:pPr>
                    <w:tabs>
                      <w:tab w:val="left" w:pos="1046"/>
                    </w:tabs>
                    <w:snapToGrid w:val="0"/>
                    <w:spacing w:line="240" w:lineRule="auto"/>
                    <w:ind w:firstLine="0" w:firstLineChars="0"/>
                    <w:contextualSpacing/>
                    <w:jc w:val="center"/>
                    <w:rPr>
                      <w:rFonts w:hint="eastAsia" w:hAnsi="黑体"/>
                      <w:b/>
                      <w:bCs/>
                      <w:color w:val="000000"/>
                      <w:kern w:val="0"/>
                      <w:sz w:val="20"/>
                      <w:szCs w:val="20"/>
                      <w:lang w:val="zh-TW" w:bidi="zh-TW"/>
                    </w:rPr>
                  </w:pPr>
                  <w:r>
                    <w:rPr>
                      <w:rFonts w:hint="eastAsia" w:hAnsi="黑体"/>
                      <w:b/>
                      <w:bCs/>
                      <w:color w:val="000000"/>
                      <w:kern w:val="0"/>
                      <w:sz w:val="20"/>
                      <w:szCs w:val="20"/>
                      <w:lang w:val="zh-TW" w:bidi="zh-TW"/>
                    </w:rPr>
                    <w:t>技术团队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24"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r>
                    <w:rPr>
                      <w:rFonts w:hint="eastAsia" w:hAnsi="黑体"/>
                      <w:color w:val="000000"/>
                      <w:kern w:val="0"/>
                      <w:sz w:val="20"/>
                      <w:szCs w:val="20"/>
                      <w:lang w:val="zh-TW" w:bidi="zh-TW"/>
                    </w:rPr>
                    <w:t>技术部门总人数（人）</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524" w:type="dxa"/>
                </w:tcPr>
                <w:p>
                  <w:pPr>
                    <w:tabs>
                      <w:tab w:val="left" w:pos="1046"/>
                    </w:tabs>
                    <w:snapToGrid w:val="0"/>
                    <w:spacing w:line="240" w:lineRule="auto"/>
                    <w:ind w:firstLine="0" w:firstLineChars="0"/>
                    <w:contextualSpacing/>
                    <w:jc w:val="right"/>
                    <w:rPr>
                      <w:rFonts w:hint="eastAsia" w:hAnsi="黑体"/>
                      <w:color w:val="000000"/>
                      <w:kern w:val="0"/>
                      <w:sz w:val="20"/>
                      <w:szCs w:val="20"/>
                      <w:lang w:val="zh-TW" w:bidi="zh-TW"/>
                    </w:rPr>
                  </w:pPr>
                  <w:r>
                    <w:rPr>
                      <w:rFonts w:hint="eastAsia" w:hAnsi="黑体"/>
                      <w:color w:val="000000"/>
                      <w:kern w:val="0"/>
                      <w:sz w:val="20"/>
                      <w:szCs w:val="20"/>
                      <w:lang w:val="zh-TW" w:bidi="zh-TW"/>
                    </w:rPr>
                    <w:t>其中：申报领域相关工作年限达3年以上人数</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right"/>
                    <w:rPr>
                      <w:rFonts w:hint="eastAsia" w:hAnsi="黑体"/>
                      <w:color w:val="000000"/>
                      <w:kern w:val="0"/>
                      <w:sz w:val="20"/>
                      <w:szCs w:val="20"/>
                      <w:lang w:val="zh-TW" w:bidi="zh-TW"/>
                    </w:rPr>
                  </w:pPr>
                  <w:r>
                    <w:rPr>
                      <w:rFonts w:hint="eastAsia" w:hAnsi="黑体"/>
                      <w:color w:val="000000"/>
                      <w:kern w:val="0"/>
                      <w:sz w:val="20"/>
                      <w:szCs w:val="20"/>
                      <w:lang w:val="zh-TW" w:bidi="zh-TW"/>
                    </w:rPr>
                    <w:t>申报领域高级职称或博士技术人员数量</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right"/>
                    <w:rPr>
                      <w:rFonts w:hint="eastAsia" w:hAnsi="黑体"/>
                      <w:color w:val="000000"/>
                      <w:kern w:val="0"/>
                      <w:sz w:val="20"/>
                      <w:szCs w:val="20"/>
                      <w:lang w:val="zh-TW" w:bidi="zh-TW"/>
                    </w:rPr>
                  </w:pPr>
                  <w:r>
                    <w:rPr>
                      <w:rFonts w:hint="eastAsia" w:hAnsi="黑体"/>
                      <w:color w:val="000000"/>
                      <w:kern w:val="0"/>
                      <w:sz w:val="20"/>
                      <w:szCs w:val="20"/>
                      <w:lang w:val="zh-TW" w:bidi="zh-TW"/>
                    </w:rPr>
                    <w:t>申报领域中级职称或硕士技术人员数量</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29" w:type="dxa"/>
                  <w:gridSpan w:val="2"/>
                </w:tcPr>
                <w:p>
                  <w:pPr>
                    <w:tabs>
                      <w:tab w:val="left" w:pos="1046"/>
                    </w:tabs>
                    <w:snapToGrid w:val="0"/>
                    <w:spacing w:line="240" w:lineRule="auto"/>
                    <w:ind w:firstLine="0" w:firstLineChars="0"/>
                    <w:contextualSpacing/>
                    <w:jc w:val="center"/>
                    <w:rPr>
                      <w:rFonts w:hint="eastAsia" w:hAnsi="黑体"/>
                      <w:b/>
                      <w:bCs/>
                      <w:color w:val="000000"/>
                      <w:kern w:val="0"/>
                      <w:sz w:val="20"/>
                      <w:szCs w:val="20"/>
                      <w:lang w:val="zh-TW" w:bidi="zh-TW"/>
                    </w:rPr>
                  </w:pPr>
                  <w:r>
                    <w:rPr>
                      <w:rFonts w:hint="eastAsia" w:hAnsi="黑体"/>
                      <w:b/>
                      <w:bCs/>
                      <w:color w:val="000000"/>
                      <w:kern w:val="0"/>
                      <w:sz w:val="20"/>
                      <w:szCs w:val="20"/>
                      <w:lang w:val="zh-TW" w:bidi="zh-TW"/>
                    </w:rPr>
                    <w:t>绿色研发投入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center"/>
                    <w:rPr>
                      <w:rFonts w:hint="eastAsia" w:hAnsi="黑体"/>
                      <w:color w:val="000000"/>
                      <w:kern w:val="0"/>
                      <w:sz w:val="20"/>
                      <w:szCs w:val="20"/>
                      <w:lang w:val="zh-TW" w:bidi="zh-TW"/>
                    </w:rPr>
                  </w:pPr>
                  <w:r>
                    <w:rPr>
                      <w:rFonts w:hint="eastAsia" w:hAnsi="黑体"/>
                      <w:color w:val="000000"/>
                      <w:kern w:val="0"/>
                      <w:sz w:val="20"/>
                      <w:szCs w:val="20"/>
                      <w:lang w:val="zh-TW" w:bidi="zh-TW"/>
                    </w:rPr>
                    <w:t>2023年申报领域范围内研发投入规模（万元）</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center"/>
                    <w:rPr>
                      <w:rFonts w:hint="eastAsia" w:hAnsi="黑体"/>
                      <w:color w:val="000000"/>
                      <w:kern w:val="0"/>
                      <w:sz w:val="20"/>
                      <w:szCs w:val="20"/>
                      <w:lang w:val="zh-TW" w:bidi="zh-TW"/>
                    </w:rPr>
                  </w:pPr>
                  <w:r>
                    <w:rPr>
                      <w:rFonts w:hint="eastAsia" w:hAnsi="黑体"/>
                      <w:color w:val="000000"/>
                      <w:kern w:val="0"/>
                      <w:sz w:val="20"/>
                      <w:szCs w:val="20"/>
                      <w:lang w:val="zh-TW" w:bidi="zh-TW"/>
                    </w:rPr>
                    <w:t>占同期绿色业务营收总额的比值（%）</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29" w:type="dxa"/>
                  <w:gridSpan w:val="2"/>
                </w:tcPr>
                <w:p>
                  <w:pPr>
                    <w:tabs>
                      <w:tab w:val="left" w:pos="1046"/>
                    </w:tabs>
                    <w:snapToGrid w:val="0"/>
                    <w:spacing w:line="240" w:lineRule="auto"/>
                    <w:ind w:firstLine="0" w:firstLineChars="0"/>
                    <w:contextualSpacing/>
                    <w:jc w:val="center"/>
                    <w:rPr>
                      <w:rFonts w:hint="eastAsia" w:hAnsi="黑体"/>
                      <w:b/>
                      <w:bCs/>
                      <w:color w:val="000000"/>
                      <w:kern w:val="0"/>
                      <w:sz w:val="20"/>
                      <w:szCs w:val="20"/>
                      <w:lang w:val="zh-TW" w:bidi="zh-TW"/>
                    </w:rPr>
                  </w:pPr>
                  <w:r>
                    <w:rPr>
                      <w:rFonts w:hint="eastAsia" w:hAnsi="黑体"/>
                      <w:b/>
                      <w:bCs/>
                      <w:color w:val="000000"/>
                      <w:kern w:val="0"/>
                      <w:sz w:val="20"/>
                      <w:szCs w:val="20"/>
                      <w:lang w:val="zh-TW" w:eastAsia="zh-TW" w:bidi="zh-TW"/>
                    </w:rPr>
                    <w:t>运营效益指标</w:t>
                  </w:r>
                </w:p>
                <w:p>
                  <w:pPr>
                    <w:tabs>
                      <w:tab w:val="left" w:pos="1046"/>
                    </w:tabs>
                    <w:snapToGrid w:val="0"/>
                    <w:spacing w:line="240" w:lineRule="auto"/>
                    <w:ind w:firstLine="0" w:firstLineChars="0"/>
                    <w:contextualSpacing/>
                    <w:jc w:val="center"/>
                    <w:rPr>
                      <w:rFonts w:hint="eastAsia" w:hAnsi="黑体"/>
                      <w:color w:val="000000"/>
                      <w:kern w:val="0"/>
                      <w:sz w:val="20"/>
                      <w:szCs w:val="20"/>
                      <w:lang w:val="zh-TW" w:bidi="zh-TW"/>
                    </w:rPr>
                  </w:pPr>
                  <w:r>
                    <w:rPr>
                      <w:rFonts w:hint="eastAsia"/>
                      <w:sz w:val="20"/>
                      <w:szCs w:val="20"/>
                      <w:lang w:val="zh-TW" w:bidi="zh-TW"/>
                    </w:rPr>
                    <w:t>（近三年平均值，实际经营不满三年的，按实际经营时间计算）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524" w:type="dxa"/>
                </w:tcPr>
                <w:p>
                  <w:pPr>
                    <w:tabs>
                      <w:tab w:val="left" w:pos="1046"/>
                    </w:tabs>
                    <w:snapToGrid w:val="0"/>
                    <w:spacing w:line="240" w:lineRule="auto"/>
                    <w:ind w:firstLine="0" w:firstLineChars="0"/>
                    <w:contextualSpacing/>
                    <w:jc w:val="center"/>
                    <w:rPr>
                      <w:rFonts w:hint="eastAsia" w:hAnsi="黑体"/>
                      <w:color w:val="000000"/>
                      <w:kern w:val="0"/>
                      <w:sz w:val="20"/>
                      <w:szCs w:val="20"/>
                      <w:lang w:val="zh-TW" w:eastAsia="zh-TW" w:bidi="zh-TW"/>
                    </w:rPr>
                  </w:pPr>
                  <w:r>
                    <w:rPr>
                      <w:rFonts w:hint="eastAsia" w:hAnsi="黑体"/>
                      <w:color w:val="000000"/>
                      <w:kern w:val="0"/>
                      <w:sz w:val="20"/>
                      <w:szCs w:val="20"/>
                      <w:lang w:val="zh-TW" w:eastAsia="zh-TW" w:bidi="zh-TW"/>
                    </w:rPr>
                    <w:t>主营业务收入增长率</w:t>
                  </w:r>
                  <w:r>
                    <w:rPr>
                      <w:rFonts w:hint="eastAsia" w:hAnsi="黑体"/>
                      <w:color w:val="000000"/>
                      <w:kern w:val="0"/>
                      <w:sz w:val="20"/>
                      <w:szCs w:val="20"/>
                      <w:lang w:val="zh-TW" w:bidi="zh-TW"/>
                    </w:rPr>
                    <w:t>（%）</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center"/>
                    <w:rPr>
                      <w:rFonts w:hint="eastAsia" w:hAnsi="黑体"/>
                      <w:color w:val="000000"/>
                      <w:kern w:val="0"/>
                      <w:sz w:val="20"/>
                      <w:szCs w:val="20"/>
                      <w:lang w:val="zh-TW" w:eastAsia="zh-TW" w:bidi="zh-TW"/>
                    </w:rPr>
                  </w:pPr>
                  <w:r>
                    <w:rPr>
                      <w:rFonts w:hint="eastAsia" w:hAnsi="黑体"/>
                      <w:color w:val="000000"/>
                      <w:kern w:val="0"/>
                      <w:sz w:val="20"/>
                      <w:szCs w:val="20"/>
                      <w:lang w:val="zh-TW" w:eastAsia="zh-TW" w:bidi="zh-TW"/>
                    </w:rPr>
                    <w:t>资产负债率</w:t>
                  </w:r>
                  <w:r>
                    <w:rPr>
                      <w:rFonts w:hint="eastAsia" w:hAnsi="黑体"/>
                      <w:color w:val="000000"/>
                      <w:kern w:val="0"/>
                      <w:sz w:val="20"/>
                      <w:szCs w:val="20"/>
                      <w:lang w:val="zh-TW" w:bidi="zh-TW"/>
                    </w:rPr>
                    <w:t>（%）</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524" w:type="dxa"/>
                </w:tcPr>
                <w:p>
                  <w:pPr>
                    <w:tabs>
                      <w:tab w:val="left" w:pos="1046"/>
                    </w:tabs>
                    <w:snapToGrid w:val="0"/>
                    <w:spacing w:line="240" w:lineRule="auto"/>
                    <w:ind w:firstLine="0" w:firstLineChars="0"/>
                    <w:contextualSpacing/>
                    <w:jc w:val="center"/>
                    <w:rPr>
                      <w:rFonts w:hint="eastAsia" w:hAnsi="黑体"/>
                      <w:color w:val="000000"/>
                      <w:kern w:val="0"/>
                      <w:sz w:val="20"/>
                      <w:szCs w:val="20"/>
                      <w:lang w:val="zh-TW" w:eastAsia="zh-TW" w:bidi="zh-TW"/>
                    </w:rPr>
                  </w:pPr>
                  <w:r>
                    <w:rPr>
                      <w:rFonts w:hint="eastAsia" w:hAnsi="黑体"/>
                      <w:color w:val="000000"/>
                      <w:kern w:val="0"/>
                      <w:sz w:val="20"/>
                      <w:szCs w:val="20"/>
                      <w:lang w:val="zh-TW" w:eastAsia="zh-TW" w:bidi="zh-TW"/>
                    </w:rPr>
                    <w:t>净利润率</w:t>
                  </w:r>
                  <w:r>
                    <w:rPr>
                      <w:rFonts w:hint="eastAsia" w:hAnsi="黑体"/>
                      <w:color w:val="000000"/>
                      <w:kern w:val="0"/>
                      <w:sz w:val="20"/>
                      <w:szCs w:val="20"/>
                      <w:lang w:val="zh-TW" w:bidi="zh-TW"/>
                    </w:rPr>
                    <w:t>（%）</w:t>
                  </w:r>
                </w:p>
              </w:tc>
              <w:tc>
                <w:tcPr>
                  <w:tcW w:w="1805" w:type="dxa"/>
                </w:tcPr>
                <w:p>
                  <w:pPr>
                    <w:tabs>
                      <w:tab w:val="left" w:pos="1046"/>
                    </w:tabs>
                    <w:snapToGrid w:val="0"/>
                    <w:spacing w:line="240" w:lineRule="auto"/>
                    <w:ind w:firstLine="0" w:firstLineChars="0"/>
                    <w:contextualSpacing/>
                    <w:rPr>
                      <w:rFonts w:hint="eastAsia" w:hAnsi="黑体"/>
                      <w:color w:val="000000"/>
                      <w:kern w:val="0"/>
                      <w:sz w:val="20"/>
                      <w:szCs w:val="20"/>
                      <w:lang w:val="zh-TW" w:bidi="zh-TW"/>
                    </w:rPr>
                  </w:pPr>
                </w:p>
              </w:tc>
            </w:tr>
          </w:tbl>
          <w:p>
            <w:pPr>
              <w:pStyle w:val="2"/>
              <w:ind w:firstLine="440"/>
              <w:rPr>
                <w:rFonts w:hint="eastAsia" w:hAnsi="黑体"/>
                <w:color w:val="000000"/>
                <w:kern w:val="0"/>
                <w:sz w:val="22"/>
                <w:szCs w:val="22"/>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市场影响</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（明确稳定提供相关产品或服务的年限，描述申报单位在属于认定评价领域范围内的市场占有率、引领绿色低碳产业技术创新或市场发展的情况，以及获得的各级奖项、资质、荣誉、认定及证书的情况。）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环境表现</w:t>
            </w: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温室气体排放水平</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（描述申报单位自身生产运营过程中温室气体排放及下降情况。）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工艺设备材料</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（描述申报单位自身生产运营过程中采用的产品或服务涉及到的主要工艺、设备和原材料及其与优先推荐目录的匹配性。）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能源资源利用</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（描述申报单位自身生产运营过程中可再生能源占比、非常规水资源利用率和废弃物综合利用率等情况。）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污染物排放水平</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（描述申报单位自身生产运营过程中污染物排放及达标情况。）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社会表现</w:t>
            </w: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内部行动</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bidi="zh-TW"/>
              </w:rPr>
              <w:t>（描述</w:t>
            </w:r>
            <w:r>
              <w:rPr>
                <w:rFonts w:hint="eastAsia" w:hAnsi="黑体"/>
                <w:color w:val="000000"/>
                <w:kern w:val="0"/>
                <w:sz w:val="22"/>
                <w:szCs w:val="22"/>
                <w:lang w:val="zh-TW" w:eastAsia="zh-TW" w:bidi="zh-TW"/>
              </w:rPr>
              <w:t>申报单位在</w:t>
            </w:r>
            <w:r>
              <w:rPr>
                <w:rFonts w:hint="eastAsia" w:hAnsi="黑体"/>
                <w:color w:val="000000"/>
                <w:kern w:val="0"/>
                <w:sz w:val="22"/>
                <w:szCs w:val="22"/>
                <w:lang w:val="zh-TW" w:bidi="zh-TW"/>
              </w:rPr>
              <w:t>绿色行动、信息披露、低碳培训等</w:t>
            </w:r>
            <w:r>
              <w:rPr>
                <w:rFonts w:hint="eastAsia" w:hAnsi="黑体"/>
                <w:color w:val="000000"/>
                <w:kern w:val="0"/>
                <w:sz w:val="22"/>
                <w:szCs w:val="22"/>
                <w:lang w:val="zh-TW" w:eastAsia="zh-TW" w:bidi="zh-TW"/>
              </w:rPr>
              <w:t>方面的</w:t>
            </w:r>
            <w:r>
              <w:rPr>
                <w:rFonts w:hint="eastAsia" w:hAnsi="黑体"/>
                <w:color w:val="000000"/>
                <w:kern w:val="0"/>
                <w:sz w:val="22"/>
                <w:szCs w:val="22"/>
                <w:lang w:val="zh-TW" w:bidi="zh-TW"/>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vMerge w:val="continue"/>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p>
        </w:tc>
        <w:tc>
          <w:tcPr>
            <w:tcW w:w="1182"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社会责任</w:t>
            </w:r>
          </w:p>
        </w:tc>
        <w:tc>
          <w:tcPr>
            <w:tcW w:w="6458"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（描述申报单位在履行公共关系和社会公益责任、实施供应链绿色化管理等方面的情况。）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3"/>
            <w:vAlign w:val="center"/>
          </w:tcPr>
          <w:p>
            <w:pPr>
              <w:tabs>
                <w:tab w:val="left" w:pos="1046"/>
              </w:tabs>
              <w:snapToGrid w:val="0"/>
              <w:spacing w:line="240" w:lineRule="auto"/>
              <w:ind w:firstLine="440"/>
              <w:contextualSpacing/>
              <w:rPr>
                <w:rFonts w:hint="eastAsia" w:hAnsi="黑体"/>
                <w:color w:val="000000"/>
                <w:kern w:val="0"/>
                <w:sz w:val="22"/>
                <w:szCs w:val="22"/>
                <w:lang w:val="zh-TW" w:bidi="zh-TW"/>
              </w:rPr>
            </w:pPr>
          </w:p>
          <w:p>
            <w:pPr>
              <w:tabs>
                <w:tab w:val="left" w:pos="1046"/>
              </w:tabs>
              <w:snapToGrid w:val="0"/>
              <w:spacing w:line="240" w:lineRule="auto"/>
              <w:ind w:firstLine="44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我单位郑重承诺：本次申报绿色低碳产业企业认定所提交的相关数据和信息均真实、有效，愿接受并积极配合相关政府职能部门的监督管理。如有违反，愿承担由此产生的相应责任。</w:t>
            </w:r>
          </w:p>
          <w:p>
            <w:pPr>
              <w:tabs>
                <w:tab w:val="left" w:pos="1046"/>
              </w:tabs>
              <w:snapToGrid w:val="0"/>
              <w:spacing w:line="240" w:lineRule="auto"/>
              <w:ind w:firstLine="0" w:firstLineChars="0"/>
              <w:contextualSpacing/>
              <w:rPr>
                <w:rFonts w:hint="eastAsia" w:hAnsi="黑体"/>
                <w:color w:val="000000"/>
                <w:kern w:val="0"/>
                <w:sz w:val="22"/>
                <w:szCs w:val="22"/>
                <w:lang w:val="zh-TW" w:bidi="zh-TW"/>
              </w:rPr>
            </w:pP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申报单位（公章）：                   </w:t>
            </w: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法人或单位负责人签字：               </w:t>
            </w: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日期：                              </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4783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2024-11-15T07:03:25Z</dcterms:created>
  <dc:creator>Administrator</dc:creator>
  <cp:lastModifiedBy>小陈</cp:lastModifiedBy>
  <dcterms:modified xsi:type="dcterms:W3CDTF">2024-11-15T07:03:44Z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893CCF92B51842F8A4BCF8BD7C8EDBC1_13</vt:lpwstr>
  </property>
</Properties>
</file>