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pacing w:before="0" w:beforeAutospacing="0" w:after="0" w:afterAutospacing="0" w:line="600" w:lineRule="exact"/>
        <w:ind w:left="0" w:right="0" w:firstLine="0"/>
        <w:jc w:val="center"/>
        <w:rPr>
          <w:rFonts w:hint="eastAsia" w:ascii="方正小标宋简体" w:eastAsia="方正小标宋简体" w:hAnsiTheme="minorHAnsi" w:cstheme="minorBidi"/>
          <w:kern w:val="2"/>
          <w:sz w:val="44"/>
          <w:szCs w:val="44"/>
          <w:highlight w:val="none"/>
        </w:rPr>
      </w:pPr>
      <w:r>
        <w:rPr>
          <w:rFonts w:hint="eastAsia" w:ascii="方正小标宋简体" w:eastAsia="方正小标宋简体" w:hAnsiTheme="minorHAnsi" w:cstheme="minorBidi"/>
          <w:kern w:val="2"/>
          <w:sz w:val="44"/>
          <w:szCs w:val="44"/>
          <w:highlight w:val="none"/>
        </w:rPr>
        <w:t>202</w:t>
      </w:r>
      <w:r>
        <w:rPr>
          <w:rFonts w:hint="eastAsia" w:ascii="方正小标宋简体" w:eastAsia="方正小标宋简体" w:hAnsiTheme="minorHAnsi" w:cstheme="minorBidi"/>
          <w:kern w:val="2"/>
          <w:sz w:val="44"/>
          <w:szCs w:val="44"/>
          <w:highlight w:val="none"/>
          <w:lang w:val="en-US" w:eastAsia="zh-CN"/>
        </w:rPr>
        <w:t>4</w:t>
      </w:r>
      <w:r>
        <w:rPr>
          <w:rFonts w:hint="eastAsia" w:ascii="方正小标宋简体" w:eastAsia="方正小标宋简体" w:hAnsiTheme="minorHAnsi" w:cstheme="minorBidi"/>
          <w:kern w:val="2"/>
          <w:sz w:val="44"/>
          <w:szCs w:val="44"/>
          <w:highlight w:val="none"/>
        </w:rPr>
        <w:t>年</w:t>
      </w:r>
      <w:r>
        <w:rPr>
          <w:rFonts w:hint="eastAsia" w:ascii="方正小标宋简体" w:eastAsia="方正小标宋简体" w:hAnsiTheme="minorHAnsi" w:cstheme="minorBidi"/>
          <w:kern w:val="2"/>
          <w:sz w:val="44"/>
          <w:szCs w:val="44"/>
          <w:highlight w:val="none"/>
          <w:lang w:eastAsia="zh-CN"/>
        </w:rPr>
        <w:t>度</w:t>
      </w:r>
      <w:r>
        <w:rPr>
          <w:rFonts w:hint="eastAsia" w:ascii="方正小标宋简体" w:eastAsia="方正小标宋简体" w:hAnsiTheme="minorHAnsi" w:cstheme="minorBidi"/>
          <w:kern w:val="2"/>
          <w:sz w:val="44"/>
          <w:szCs w:val="44"/>
          <w:highlight w:val="none"/>
        </w:rPr>
        <w:t>艺术品</w:t>
      </w:r>
      <w:r>
        <w:rPr>
          <w:rFonts w:hint="eastAsia" w:ascii="方正小标宋简体" w:eastAsia="方正小标宋简体" w:hAnsiTheme="minorHAnsi" w:cstheme="minorBidi"/>
          <w:kern w:val="2"/>
          <w:sz w:val="44"/>
          <w:szCs w:val="44"/>
          <w:highlight w:val="none"/>
          <w:lang w:eastAsia="zh-CN"/>
        </w:rPr>
        <w:t>专项</w:t>
      </w:r>
      <w:r>
        <w:rPr>
          <w:rFonts w:hint="eastAsia" w:ascii="方正小标宋简体" w:eastAsia="方正小标宋简体" w:hAnsiTheme="minorHAnsi" w:cstheme="minorBidi"/>
          <w:kern w:val="2"/>
          <w:sz w:val="44"/>
          <w:szCs w:val="44"/>
          <w:highlight w:val="none"/>
        </w:rPr>
        <w:t>扶持计划</w:t>
      </w:r>
      <w:r>
        <w:rPr>
          <w:rFonts w:hint="eastAsia" w:ascii="方正小标宋简体" w:eastAsia="方正小标宋简体" w:hAnsiTheme="minorHAnsi" w:cstheme="minorBidi"/>
          <w:kern w:val="2"/>
          <w:sz w:val="44"/>
          <w:szCs w:val="44"/>
          <w:highlight w:val="none"/>
          <w:lang w:eastAsia="zh-CN"/>
        </w:rPr>
        <w:t>（</w:t>
      </w:r>
      <w:r>
        <w:rPr>
          <w:rFonts w:hint="eastAsia" w:ascii="方正小标宋简体" w:eastAsia="方正小标宋简体" w:hAnsiTheme="minorHAnsi" w:cstheme="minorBidi"/>
          <w:kern w:val="2"/>
          <w:sz w:val="44"/>
          <w:szCs w:val="44"/>
          <w:highlight w:val="none"/>
        </w:rPr>
        <w:t>艺术品拍卖机构落户资助</w:t>
      </w:r>
      <w:r>
        <w:rPr>
          <w:rFonts w:hint="eastAsia" w:ascii="方正小标宋简体" w:eastAsia="方正小标宋简体" w:hAnsiTheme="minorHAnsi" w:cstheme="minorBidi"/>
          <w:kern w:val="2"/>
          <w:sz w:val="44"/>
          <w:szCs w:val="44"/>
          <w:highlight w:val="none"/>
          <w:lang w:eastAsia="zh-CN"/>
        </w:rPr>
        <w:t>）</w:t>
      </w:r>
      <w:r>
        <w:rPr>
          <w:rFonts w:hint="eastAsia" w:ascii="方正小标宋简体" w:eastAsia="方正小标宋简体" w:hAnsiTheme="minorHAnsi" w:cstheme="minorBidi"/>
          <w:kern w:val="2"/>
          <w:sz w:val="44"/>
          <w:szCs w:val="44"/>
          <w:highlight w:val="none"/>
        </w:rPr>
        <w:t>申报指南</w:t>
      </w:r>
    </w:p>
    <w:p>
      <w:pPr>
        <w:spacing w:line="560" w:lineRule="exact"/>
        <w:ind w:firstLine="0" w:firstLineChars="0"/>
        <w:jc w:val="center"/>
        <w:rPr>
          <w:rFonts w:hint="eastAsia" w:ascii="仿宋_GB2312" w:eastAsia="仿宋_GB2312" w:hAnsiTheme="minorHAnsi"/>
          <w:sz w:val="32"/>
          <w:szCs w:val="32"/>
          <w:highlight w:val="none"/>
        </w:rPr>
      </w:pPr>
    </w:p>
    <w:p>
      <w:pPr>
        <w:spacing w:line="560" w:lineRule="exact"/>
        <w:ind w:firstLine="640" w:firstLineChars="200"/>
        <w:rPr>
          <w:rFonts w:ascii="黑体" w:hAnsi="黑体" w:eastAsia="黑体"/>
          <w:sz w:val="32"/>
          <w:highlight w:val="none"/>
        </w:rPr>
      </w:pPr>
      <w:r>
        <w:rPr>
          <w:rFonts w:hint="eastAsia" w:ascii="黑体" w:hAnsi="黑体" w:eastAsia="黑体"/>
          <w:sz w:val="32"/>
          <w:highlight w:val="none"/>
        </w:rPr>
        <w:t>一、设定依据</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（一）</w:t>
      </w:r>
      <w:r>
        <w:rPr>
          <w:rFonts w:hint="eastAsia" w:ascii="仿宋_GB2312" w:eastAsia="仿宋_GB2312"/>
          <w:sz w:val="32"/>
          <w:szCs w:val="32"/>
          <w:highlight w:val="none"/>
          <w:lang w:eastAsia="zh-CN"/>
        </w:rPr>
        <w:t>《关于加快推进艺术品产业创新发展建设国际艺术品拍卖中心的若干措施》（深文规〔2022〕6号）；</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eastAsia="zh-CN"/>
        </w:rPr>
        <w:t>二</w:t>
      </w:r>
      <w:r>
        <w:rPr>
          <w:rFonts w:hint="eastAsia" w:ascii="仿宋_GB2312" w:eastAsia="仿宋_GB2312"/>
          <w:sz w:val="32"/>
          <w:szCs w:val="32"/>
          <w:highlight w:val="none"/>
        </w:rPr>
        <w:t>）《深圳市推进艺术品产业创新发展建设国际艺术品拍卖中心扶持计划操作规程》（深文规〔202</w:t>
      </w:r>
      <w:r>
        <w:rPr>
          <w:rFonts w:hint="eastAsia" w:ascii="仿宋_GB2312" w:eastAsia="仿宋_GB2312"/>
          <w:sz w:val="32"/>
          <w:szCs w:val="32"/>
          <w:highlight w:val="none"/>
          <w:lang w:eastAsia="zh-CN"/>
        </w:rPr>
        <w:t>3</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号）；</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eastAsia="zh-CN"/>
        </w:rPr>
        <w:t>三</w:t>
      </w:r>
      <w:r>
        <w:rPr>
          <w:rFonts w:hint="eastAsia" w:ascii="仿宋_GB2312" w:eastAsia="仿宋_GB2312"/>
          <w:sz w:val="32"/>
          <w:szCs w:val="32"/>
          <w:highlight w:val="none"/>
        </w:rPr>
        <w:t>）《深圳市文化和体育产业专项资金管理办法》（深文规〔2020〕2号</w:t>
      </w:r>
      <w:r>
        <w:rPr>
          <w:rFonts w:ascii="仿宋_GB2312" w:eastAsia="仿宋_GB2312"/>
          <w:sz w:val="32"/>
          <w:szCs w:val="32"/>
          <w:highlight w:val="none"/>
        </w:rPr>
        <w:t>）</w:t>
      </w:r>
      <w:r>
        <w:rPr>
          <w:rFonts w:hint="eastAsia" w:ascii="仿宋_GB2312" w:eastAsia="仿宋_GB2312"/>
          <w:sz w:val="32"/>
          <w:szCs w:val="32"/>
          <w:highlight w:val="none"/>
        </w:rPr>
        <w:t>。</w:t>
      </w:r>
    </w:p>
    <w:p>
      <w:pPr>
        <w:spacing w:line="560" w:lineRule="exact"/>
        <w:ind w:firstLine="640" w:firstLineChars="200"/>
        <w:rPr>
          <w:sz w:val="24"/>
          <w:szCs w:val="24"/>
          <w:highlight w:val="none"/>
        </w:rPr>
      </w:pPr>
      <w:r>
        <w:rPr>
          <w:rFonts w:hint="eastAsia" w:ascii="黑体" w:hAnsi="黑体" w:eastAsia="黑体"/>
          <w:sz w:val="32"/>
          <w:highlight w:val="none"/>
        </w:rPr>
        <w:t>二、支持对象</w:t>
      </w:r>
    </w:p>
    <w:p>
      <w:pPr>
        <w:pStyle w:val="5"/>
        <w:widowControl/>
        <w:shd w:val="clear" w:fill="FFFFFF"/>
        <w:spacing w:line="560" w:lineRule="exact"/>
        <w:ind w:firstLine="640" w:firstLineChars="200"/>
        <w:jc w:val="left"/>
        <w:rPr>
          <w:sz w:val="24"/>
          <w:szCs w:val="24"/>
          <w:highlight w:val="none"/>
        </w:rPr>
      </w:pPr>
      <w:r>
        <w:rPr>
          <w:rFonts w:ascii="仿宋_GB2312" w:hAnsi="宋体" w:eastAsia="仿宋_GB2312" w:cs="宋体"/>
          <w:b w:val="0"/>
          <w:i w:val="0"/>
          <w:caps w:val="0"/>
          <w:spacing w:val="0"/>
          <w:sz w:val="32"/>
          <w:szCs w:val="32"/>
          <w:highlight w:val="none"/>
          <w:shd w:val="clear"/>
        </w:rPr>
        <w:t>本扶持计划资助对象是</w:t>
      </w:r>
      <w:r>
        <w:rPr>
          <w:rFonts w:hint="eastAsia" w:ascii="仿宋_GB2312" w:eastAsia="仿宋_GB2312" w:cs="宋体"/>
          <w:b w:val="0"/>
          <w:i w:val="0"/>
          <w:caps w:val="0"/>
          <w:spacing w:val="0"/>
          <w:sz w:val="32"/>
          <w:szCs w:val="32"/>
          <w:highlight w:val="none"/>
          <w:shd w:val="clear"/>
          <w:lang w:eastAsia="zh-CN"/>
        </w:rPr>
        <w:t>在</w:t>
      </w:r>
      <w:r>
        <w:rPr>
          <w:rFonts w:hint="eastAsia" w:ascii="仿宋_GB2312" w:eastAsia="仿宋_GB2312"/>
          <w:color w:val="auto"/>
          <w:sz w:val="32"/>
          <w:szCs w:val="32"/>
          <w:highlight w:val="none"/>
        </w:rPr>
        <w:t>深圳市行政区域内（含深汕特别合作区）从事</w:t>
      </w:r>
      <w:r>
        <w:rPr>
          <w:rFonts w:hint="eastAsia" w:ascii="仿宋_GB2312" w:eastAsia="仿宋_GB2312" w:cs="宋体"/>
          <w:sz w:val="32"/>
          <w:szCs w:val="32"/>
          <w:highlight w:val="none"/>
          <w:lang w:val="en-US" w:eastAsia="zh-CN"/>
        </w:rPr>
        <w:t>艺术品相关经营活动的独立法人实体</w:t>
      </w:r>
      <w:r>
        <w:rPr>
          <w:rFonts w:ascii="仿宋_GB2312" w:hAnsi="宋体" w:eastAsia="仿宋_GB2312" w:cs="宋体"/>
          <w:b w:val="0"/>
          <w:i w:val="0"/>
          <w:caps w:val="0"/>
          <w:spacing w:val="0"/>
          <w:sz w:val="32"/>
          <w:szCs w:val="32"/>
          <w:highlight w:val="none"/>
          <w:shd w:val="clear"/>
        </w:rPr>
        <w:t>（已在深圳市文化产业发展专项资金网上申报系统注册</w:t>
      </w:r>
      <w:r>
        <w:rPr>
          <w:rFonts w:hint="eastAsia" w:ascii="仿宋_GB2312" w:eastAsia="仿宋_GB2312" w:cs="宋体"/>
          <w:b w:val="0"/>
          <w:i w:val="0"/>
          <w:caps w:val="0"/>
          <w:spacing w:val="0"/>
          <w:sz w:val="32"/>
          <w:szCs w:val="32"/>
          <w:highlight w:val="none"/>
          <w:shd w:val="clear"/>
          <w:lang w:eastAsia="zh-CN"/>
        </w:rPr>
        <w:t>并</w:t>
      </w:r>
      <w:r>
        <w:rPr>
          <w:rFonts w:ascii="仿宋_GB2312" w:hAnsi="宋体" w:eastAsia="仿宋_GB2312" w:cs="宋体"/>
          <w:b w:val="0"/>
          <w:i w:val="0"/>
          <w:caps w:val="0"/>
          <w:spacing w:val="0"/>
          <w:sz w:val="32"/>
          <w:szCs w:val="32"/>
          <w:highlight w:val="none"/>
          <w:shd w:val="clear"/>
        </w:rPr>
        <w:t>提交基本信息，经审核认定为文化产业经营单位）。</w:t>
      </w:r>
    </w:p>
    <w:p>
      <w:pPr>
        <w:spacing w:line="560" w:lineRule="exact"/>
        <w:ind w:firstLine="640" w:firstLineChars="200"/>
        <w:rPr>
          <w:rFonts w:ascii="黑体" w:hAnsi="黑体" w:eastAsia="黑体"/>
          <w:sz w:val="32"/>
          <w:highlight w:val="none"/>
        </w:rPr>
      </w:pPr>
      <w:r>
        <w:rPr>
          <w:rFonts w:hint="eastAsia" w:ascii="黑体" w:hAnsi="黑体" w:eastAsia="黑体"/>
          <w:sz w:val="32"/>
          <w:highlight w:val="none"/>
        </w:rPr>
        <w:t>三、申报条件</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（一）</w:t>
      </w:r>
      <w:r>
        <w:rPr>
          <w:rFonts w:hint="eastAsia" w:ascii="仿宋_GB2312" w:eastAsia="仿宋_GB2312"/>
          <w:sz w:val="32"/>
          <w:szCs w:val="32"/>
          <w:highlight w:val="none"/>
          <w:lang w:eastAsia="zh-CN"/>
        </w:rPr>
        <w:t>申报单位</w:t>
      </w:r>
      <w:r>
        <w:rPr>
          <w:rFonts w:hint="eastAsia" w:ascii="仿宋_GB2312" w:eastAsia="仿宋_GB2312"/>
          <w:sz w:val="32"/>
          <w:szCs w:val="32"/>
          <w:highlight w:val="none"/>
        </w:rPr>
        <w:t>为国际国内排名靠前的艺术品拍卖机构</w:t>
      </w:r>
      <w:r>
        <w:rPr>
          <w:rFonts w:hint="eastAsia" w:ascii="仿宋_GB2312" w:eastAsia="仿宋_GB2312"/>
          <w:sz w:val="32"/>
          <w:szCs w:val="32"/>
          <w:highlight w:val="none"/>
          <w:lang w:eastAsia="zh-CN"/>
        </w:rPr>
        <w:t>总部或其在深</w:t>
      </w:r>
      <w:r>
        <w:rPr>
          <w:rFonts w:hint="eastAsia" w:ascii="仿宋_GB2312" w:eastAsia="仿宋_GB2312"/>
          <w:sz w:val="32"/>
          <w:szCs w:val="32"/>
          <w:highlight w:val="none"/>
        </w:rPr>
        <w:t>分支机构。其中国际拍卖行</w:t>
      </w:r>
      <w:r>
        <w:rPr>
          <w:rFonts w:hint="eastAsia" w:ascii="仿宋_GB2312" w:eastAsia="仿宋_GB2312"/>
          <w:sz w:val="32"/>
          <w:szCs w:val="32"/>
          <w:highlight w:val="none"/>
          <w:lang w:val="en-US" w:eastAsia="zh-CN"/>
        </w:rPr>
        <w:t>2022年度</w:t>
      </w:r>
      <w:r>
        <w:rPr>
          <w:rFonts w:hint="eastAsia" w:ascii="仿宋_GB2312" w:eastAsia="仿宋_GB2312"/>
          <w:sz w:val="32"/>
          <w:szCs w:val="32"/>
          <w:highlight w:val="none"/>
        </w:rPr>
        <w:t>拍卖成交</w:t>
      </w:r>
      <w:r>
        <w:rPr>
          <w:rFonts w:hint="eastAsia" w:ascii="仿宋_GB2312" w:eastAsia="仿宋_GB2312"/>
          <w:sz w:val="32"/>
          <w:szCs w:val="32"/>
          <w:highlight w:val="none"/>
          <w:lang w:eastAsia="zh-CN"/>
        </w:rPr>
        <w:t>总额</w:t>
      </w:r>
      <w:r>
        <w:rPr>
          <w:rFonts w:hint="eastAsia" w:ascii="仿宋_GB2312" w:eastAsia="仿宋_GB2312"/>
          <w:sz w:val="32"/>
          <w:szCs w:val="32"/>
          <w:highlight w:val="none"/>
        </w:rPr>
        <w:t>应排名全球前10名；国内拍卖行</w:t>
      </w:r>
      <w:r>
        <w:rPr>
          <w:rFonts w:hint="eastAsia" w:ascii="仿宋_GB2312" w:eastAsia="仿宋_GB2312"/>
          <w:sz w:val="32"/>
          <w:szCs w:val="32"/>
          <w:highlight w:val="none"/>
          <w:lang w:val="en-US" w:eastAsia="zh-CN"/>
        </w:rPr>
        <w:t>2022年度</w:t>
      </w:r>
      <w:r>
        <w:rPr>
          <w:rFonts w:hint="eastAsia" w:ascii="仿宋_GB2312" w:eastAsia="仿宋_GB2312"/>
          <w:sz w:val="32"/>
          <w:szCs w:val="32"/>
          <w:highlight w:val="none"/>
        </w:rPr>
        <w:t>拍卖成交</w:t>
      </w:r>
      <w:r>
        <w:rPr>
          <w:rFonts w:hint="eastAsia" w:ascii="仿宋_GB2312" w:eastAsia="仿宋_GB2312"/>
          <w:sz w:val="32"/>
          <w:szCs w:val="32"/>
          <w:highlight w:val="none"/>
          <w:lang w:eastAsia="zh-CN"/>
        </w:rPr>
        <w:t>总</w:t>
      </w:r>
      <w:r>
        <w:rPr>
          <w:rFonts w:hint="eastAsia" w:ascii="仿宋_GB2312" w:eastAsia="仿宋_GB2312"/>
          <w:sz w:val="32"/>
          <w:szCs w:val="32"/>
          <w:highlight w:val="none"/>
        </w:rPr>
        <w:t>额应排名全国前10名。排名以行业公认行业组织发布为准</w:t>
      </w:r>
      <w:r>
        <w:rPr>
          <w:rFonts w:hint="eastAsia" w:ascii="仿宋_GB2312" w:eastAsia="仿宋_GB2312"/>
          <w:sz w:val="32"/>
          <w:szCs w:val="32"/>
          <w:highlight w:val="none"/>
          <w:lang w:eastAsia="zh-CN"/>
        </w:rPr>
        <w:t>，申报单位应在申报时提交相关证明材料</w:t>
      </w:r>
      <w:r>
        <w:rPr>
          <w:rFonts w:hint="eastAsia" w:ascii="仿宋_GB2312" w:eastAsia="仿宋_GB2312"/>
          <w:sz w:val="32"/>
          <w:szCs w:val="32"/>
          <w:highlight w:val="none"/>
        </w:rPr>
        <w:t>。</w:t>
      </w:r>
    </w:p>
    <w:p>
      <w:pPr>
        <w:spacing w:line="560" w:lineRule="exact"/>
        <w:ind w:firstLine="640" w:firstLineChars="200"/>
        <w:rPr>
          <w:rFonts w:hint="eastAsia" w:ascii="仿宋_GB2312" w:hAnsi="仿宋_GB2312" w:eastAsia="仿宋_GB2312" w:cs="仿宋_GB2312"/>
          <w:color w:val="040404"/>
          <w:kern w:val="0"/>
          <w:sz w:val="32"/>
          <w:szCs w:val="32"/>
          <w:highlight w:val="none"/>
          <w:lang w:eastAsia="zh-CN"/>
        </w:rPr>
      </w:pPr>
      <w:r>
        <w:rPr>
          <w:rFonts w:hint="eastAsia" w:ascii="仿宋_GB2312" w:hAnsi="仿宋_GB2312" w:eastAsia="仿宋_GB2312" w:cs="仿宋_GB2312"/>
          <w:sz w:val="32"/>
          <w:szCs w:val="32"/>
          <w:highlight w:val="none"/>
        </w:rPr>
        <w:t>（二）</w:t>
      </w:r>
      <w:r>
        <w:rPr>
          <w:rFonts w:hint="eastAsia" w:ascii="仿宋_GB2312" w:eastAsia="仿宋_GB2312"/>
          <w:sz w:val="32"/>
          <w:szCs w:val="32"/>
          <w:highlight w:val="none"/>
          <w:lang w:eastAsia="zh-CN"/>
        </w:rPr>
        <w:t>申报单位</w:t>
      </w:r>
      <w:r>
        <w:rPr>
          <w:rFonts w:hint="eastAsia" w:ascii="仿宋_GB2312" w:eastAsia="仿宋_GB2312"/>
          <w:sz w:val="32"/>
          <w:szCs w:val="32"/>
          <w:highlight w:val="none"/>
        </w:rPr>
        <w:t>已完成在深圳落户注册手续（整体迁入或在深设立具有独立法人资格</w:t>
      </w:r>
      <w:r>
        <w:rPr>
          <w:rFonts w:hint="eastAsia" w:ascii="仿宋_GB2312" w:eastAsia="仿宋_GB2312"/>
          <w:sz w:val="32"/>
          <w:szCs w:val="32"/>
          <w:highlight w:val="none"/>
          <w:lang w:eastAsia="zh-CN"/>
        </w:rPr>
        <w:t>的</w:t>
      </w:r>
      <w:r>
        <w:rPr>
          <w:rFonts w:hint="eastAsia" w:ascii="仿宋_GB2312" w:eastAsia="仿宋_GB2312"/>
          <w:sz w:val="32"/>
          <w:szCs w:val="32"/>
          <w:highlight w:val="none"/>
        </w:rPr>
        <w:t>分支机构），并实际开展</w:t>
      </w:r>
      <w:r>
        <w:rPr>
          <w:rFonts w:hint="eastAsia" w:ascii="仿宋_GB2312" w:eastAsia="仿宋_GB2312"/>
          <w:sz w:val="32"/>
          <w:szCs w:val="32"/>
          <w:highlight w:val="none"/>
          <w:lang w:eastAsia="zh-CN"/>
        </w:rPr>
        <w:t>艺术品</w:t>
      </w:r>
      <w:r>
        <w:rPr>
          <w:rFonts w:hint="eastAsia" w:ascii="仿宋_GB2312" w:eastAsia="仿宋_GB2312"/>
          <w:sz w:val="32"/>
          <w:szCs w:val="32"/>
          <w:highlight w:val="none"/>
        </w:rPr>
        <w:t>经营。</w:t>
      </w:r>
      <w:r>
        <w:rPr>
          <w:rFonts w:hint="eastAsia" w:ascii="仿宋_GB2312" w:eastAsia="仿宋_GB2312"/>
          <w:sz w:val="32"/>
          <w:szCs w:val="32"/>
          <w:highlight w:val="none"/>
          <w:lang w:eastAsia="zh-CN"/>
        </w:rPr>
        <w:t>工商注册或变更登记日期为</w:t>
      </w:r>
      <w:r>
        <w:rPr>
          <w:rFonts w:hint="eastAsia" w:ascii="仿宋_GB2312" w:eastAsia="仿宋_GB2312"/>
          <w:sz w:val="32"/>
          <w:szCs w:val="32"/>
          <w:highlight w:val="none"/>
          <w:lang w:val="en-US" w:eastAsia="zh-CN"/>
        </w:rPr>
        <w:t>2022年1月1日至2023年12月31日。</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四、资助方式、数量及范围</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（一）资助方式及数量：事后资助</w:t>
      </w:r>
      <w:r>
        <w:rPr>
          <w:rFonts w:hint="eastAsia" w:ascii="仿宋_GB2312" w:eastAsia="仿宋_GB2312"/>
          <w:sz w:val="32"/>
          <w:szCs w:val="32"/>
          <w:highlight w:val="none"/>
          <w:lang w:eastAsia="zh-CN"/>
        </w:rPr>
        <w:t>，无</w:t>
      </w:r>
      <w:r>
        <w:rPr>
          <w:rFonts w:hint="eastAsia" w:ascii="仿宋_GB2312" w:eastAsia="仿宋_GB2312"/>
          <w:sz w:val="32"/>
          <w:szCs w:val="32"/>
          <w:highlight w:val="none"/>
        </w:rPr>
        <w:t>数量限制。</w:t>
      </w:r>
    </w:p>
    <w:p>
      <w:p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（二）资助标准：市文化广电旅游体育局根据审定通过的名单，</w:t>
      </w:r>
      <w:r>
        <w:rPr>
          <w:rFonts w:hint="eastAsia" w:ascii="仿宋_GB2312" w:eastAsia="仿宋_GB2312"/>
          <w:color w:val="auto"/>
          <w:sz w:val="32"/>
          <w:szCs w:val="32"/>
          <w:highlight w:val="none"/>
          <w:lang w:eastAsia="zh-CN"/>
        </w:rPr>
        <w:t>给予200万元一次性落户资助</w:t>
      </w:r>
      <w:r>
        <w:rPr>
          <w:rFonts w:hint="eastAsia" w:ascii="仿宋_GB2312" w:eastAsia="仿宋_GB2312"/>
          <w:color w:val="auto"/>
          <w:sz w:val="32"/>
          <w:szCs w:val="32"/>
          <w:highlight w:val="none"/>
        </w:rPr>
        <w:t>。</w:t>
      </w:r>
    </w:p>
    <w:p>
      <w:pPr>
        <w:spacing w:line="560" w:lineRule="exact"/>
        <w:ind w:firstLine="640" w:firstLineChars="200"/>
        <w:rPr>
          <w:rFonts w:hint="eastAsia" w:ascii="仿宋_GB2312" w:eastAsia="仿宋_GB2312"/>
          <w:sz w:val="32"/>
          <w:szCs w:val="32"/>
          <w:highlight w:val="none"/>
          <w:lang w:eastAsia="zh-CN"/>
        </w:rPr>
      </w:pPr>
      <w:r>
        <w:rPr>
          <w:rFonts w:hint="eastAsia" w:ascii="黑体" w:hAnsi="黑体" w:eastAsia="黑体"/>
          <w:sz w:val="32"/>
          <w:szCs w:val="32"/>
          <w:highlight w:val="none"/>
        </w:rPr>
        <w:t>五、申报材料</w:t>
      </w:r>
    </w:p>
    <w:p>
      <w:pPr>
        <w:numPr>
          <w:ilvl w:val="0"/>
          <w:numId w:val="1"/>
        </w:num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eastAsia="zh-CN"/>
        </w:rPr>
        <w:t>网上申报</w:t>
      </w:r>
    </w:p>
    <w:p>
      <w:pPr>
        <w:numPr>
          <w:ilvl w:val="-1"/>
          <w:numId w:val="0"/>
        </w:num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登录深圳市文化</w:t>
      </w:r>
      <w:r>
        <w:rPr>
          <w:rFonts w:hint="eastAsia" w:ascii="仿宋_GB2312" w:eastAsia="仿宋_GB2312"/>
          <w:sz w:val="32"/>
          <w:szCs w:val="32"/>
          <w:highlight w:val="none"/>
          <w:lang w:eastAsia="zh-CN"/>
        </w:rPr>
        <w:t>产业发展专项资金网上</w:t>
      </w:r>
      <w:r>
        <w:rPr>
          <w:rFonts w:hint="eastAsia" w:ascii="仿宋_GB2312" w:eastAsia="仿宋_GB2312"/>
          <w:sz w:val="32"/>
          <w:szCs w:val="32"/>
          <w:highlight w:val="none"/>
        </w:rPr>
        <w:t>申报系统（网址：</w:t>
      </w:r>
      <w:r>
        <w:rPr>
          <w:rFonts w:hint="eastAsia" w:ascii="仿宋_GB2312" w:eastAsia="仿宋_GB2312" w:hAnsiTheme="minorHAnsi" w:cstheme="minorBidi"/>
          <w:sz w:val="32"/>
          <w:szCs w:val="32"/>
          <w:highlight w:val="none"/>
        </w:rPr>
        <w:t>https://wczxzj.szwen.cn</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点击“项目申报”，</w:t>
      </w:r>
      <w:r>
        <w:rPr>
          <w:rFonts w:hint="eastAsia" w:ascii="仿宋_GB2312" w:eastAsia="仿宋_GB2312"/>
          <w:sz w:val="32"/>
          <w:szCs w:val="32"/>
          <w:highlight w:val="none"/>
        </w:rPr>
        <w:t>选择</w:t>
      </w:r>
      <w:r>
        <w:rPr>
          <w:rFonts w:hint="eastAsia" w:ascii="仿宋_GB2312" w:eastAsia="仿宋_GB2312"/>
          <w:sz w:val="32"/>
          <w:szCs w:val="32"/>
          <w:highlight w:val="none"/>
          <w:lang w:eastAsia="zh-CN"/>
        </w:rPr>
        <w:t>“网上申报”栏目中的</w:t>
      </w:r>
      <w:r>
        <w:rPr>
          <w:rFonts w:hint="eastAsia" w:ascii="仿宋_GB2312" w:eastAsia="仿宋_GB2312"/>
          <w:sz w:val="32"/>
          <w:szCs w:val="32"/>
          <w:highlight w:val="none"/>
        </w:rPr>
        <w:t>“艺术品拍卖中心扶持计划</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艺术品拍卖机构落户”，在线填报申报书</w:t>
      </w:r>
      <w:r>
        <w:rPr>
          <w:rFonts w:hint="eastAsia" w:ascii="仿宋_GB2312" w:eastAsia="仿宋_GB2312"/>
          <w:sz w:val="32"/>
          <w:szCs w:val="32"/>
          <w:highlight w:val="none"/>
          <w:lang w:eastAsia="zh-CN"/>
        </w:rPr>
        <w:t>并按系统提示要求</w:t>
      </w:r>
      <w:r>
        <w:rPr>
          <w:rFonts w:hint="eastAsia" w:ascii="仿宋_GB2312" w:eastAsia="仿宋_GB2312"/>
          <w:sz w:val="32"/>
          <w:szCs w:val="32"/>
          <w:highlight w:val="none"/>
          <w:lang w:val="en-US" w:eastAsia="zh-CN"/>
        </w:rPr>
        <w:t>上传</w:t>
      </w:r>
      <w:r>
        <w:rPr>
          <w:rFonts w:hint="eastAsia" w:ascii="仿宋_GB2312" w:eastAsia="仿宋_GB2312"/>
          <w:sz w:val="32"/>
          <w:szCs w:val="32"/>
          <w:highlight w:val="none"/>
          <w:lang w:eastAsia="zh-CN"/>
        </w:rPr>
        <w:t>相关附件。</w:t>
      </w:r>
    </w:p>
    <w:p>
      <w:pPr>
        <w:numPr>
          <w:ilvl w:val="0"/>
          <w:numId w:val="1"/>
        </w:num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eastAsia="zh-CN"/>
        </w:rPr>
        <w:t>书面材料提交</w:t>
      </w:r>
    </w:p>
    <w:p>
      <w:pPr>
        <w:numPr>
          <w:ilvl w:val="-1"/>
          <w:numId w:val="0"/>
        </w:num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系统初审通过后，提交如下纸质材料：</w:t>
      </w:r>
    </w:p>
    <w:p>
      <w:pPr>
        <w:numPr>
          <w:ilvl w:val="-1"/>
          <w:numId w:val="0"/>
        </w:num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通过系统</w:t>
      </w:r>
      <w:r>
        <w:rPr>
          <w:rFonts w:hint="eastAsia" w:ascii="仿宋_GB2312" w:eastAsia="仿宋_GB2312"/>
          <w:sz w:val="32"/>
          <w:szCs w:val="32"/>
          <w:highlight w:val="none"/>
          <w:lang w:eastAsia="zh-CN"/>
        </w:rPr>
        <w:t>下载</w:t>
      </w:r>
      <w:r>
        <w:rPr>
          <w:rFonts w:hint="eastAsia" w:ascii="仿宋_GB2312" w:eastAsia="仿宋_GB2312"/>
          <w:sz w:val="32"/>
          <w:szCs w:val="32"/>
          <w:highlight w:val="none"/>
        </w:rPr>
        <w:t>打印</w:t>
      </w:r>
      <w:r>
        <w:rPr>
          <w:rFonts w:hint="eastAsia" w:ascii="仿宋_GB2312" w:eastAsia="仿宋_GB2312"/>
          <w:sz w:val="32"/>
          <w:szCs w:val="32"/>
          <w:highlight w:val="none"/>
          <w:lang w:eastAsia="zh-CN"/>
        </w:rPr>
        <w:t>的</w:t>
      </w:r>
      <w:r>
        <w:rPr>
          <w:rFonts w:hint="eastAsia" w:ascii="仿宋_GB2312" w:eastAsia="仿宋_GB2312"/>
          <w:sz w:val="32"/>
          <w:szCs w:val="32"/>
          <w:highlight w:val="none"/>
        </w:rPr>
        <w:t>申报书纸质文件</w:t>
      </w:r>
      <w:r>
        <w:rPr>
          <w:rFonts w:hint="eastAsia" w:ascii="仿宋_GB2312" w:eastAsia="仿宋_GB2312"/>
          <w:sz w:val="32"/>
          <w:szCs w:val="32"/>
          <w:highlight w:val="none"/>
          <w:lang w:eastAsia="zh-CN"/>
        </w:rPr>
        <w:t>（盖公章）</w:t>
      </w:r>
      <w:r>
        <w:rPr>
          <w:rFonts w:hint="eastAsia" w:ascii="仿宋_GB2312" w:eastAsia="仿宋_GB2312"/>
          <w:sz w:val="32"/>
          <w:szCs w:val="32"/>
          <w:highlight w:val="none"/>
        </w:rPr>
        <w:t>。</w:t>
      </w:r>
    </w:p>
    <w:p>
      <w:pPr>
        <w:numPr>
          <w:ilvl w:val="-1"/>
          <w:numId w:val="0"/>
        </w:numPr>
        <w:spacing w:line="560"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2.申报单位营业执照复印件</w:t>
      </w:r>
      <w:r>
        <w:rPr>
          <w:rFonts w:hint="eastAsia" w:ascii="仿宋_GB2312" w:eastAsia="仿宋_GB2312"/>
          <w:sz w:val="32"/>
          <w:szCs w:val="32"/>
          <w:highlight w:val="none"/>
          <w:lang w:eastAsia="zh-CN"/>
        </w:rPr>
        <w:t>（盖公章）</w:t>
      </w:r>
      <w:r>
        <w:rPr>
          <w:rFonts w:hint="eastAsia" w:ascii="仿宋_GB2312" w:eastAsia="仿宋_GB2312"/>
          <w:sz w:val="32"/>
          <w:szCs w:val="32"/>
          <w:highlight w:val="none"/>
        </w:rPr>
        <w:t>。</w:t>
      </w:r>
    </w:p>
    <w:p>
      <w:pPr>
        <w:numPr>
          <w:ilvl w:val="-1"/>
          <w:numId w:val="0"/>
        </w:num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3.</w:t>
      </w:r>
      <w:r>
        <w:rPr>
          <w:rFonts w:hint="eastAsia" w:ascii="仿宋_GB2312" w:eastAsia="仿宋_GB2312" w:hAnsiTheme="minorHAnsi" w:cstheme="minorBidi"/>
          <w:sz w:val="32"/>
          <w:szCs w:val="32"/>
          <w:highlight w:val="none"/>
        </w:rPr>
        <w:t>法定代表人身份证</w:t>
      </w:r>
      <w:r>
        <w:rPr>
          <w:rFonts w:hint="eastAsia" w:ascii="仿宋_GB2312" w:eastAsia="仿宋_GB2312" w:cstheme="minorBidi"/>
          <w:sz w:val="32"/>
          <w:szCs w:val="32"/>
          <w:highlight w:val="none"/>
          <w:lang w:eastAsia="zh-CN"/>
        </w:rPr>
        <w:t>明</w:t>
      </w:r>
      <w:r>
        <w:rPr>
          <w:rFonts w:hint="eastAsia" w:ascii="仿宋_GB2312" w:eastAsia="仿宋_GB2312" w:hAnsiTheme="minorHAnsi" w:cstheme="minorBidi"/>
          <w:sz w:val="32"/>
          <w:szCs w:val="32"/>
          <w:highlight w:val="none"/>
        </w:rPr>
        <w:t>复印件</w:t>
      </w:r>
      <w:r>
        <w:rPr>
          <w:rFonts w:hint="eastAsia" w:ascii="仿宋_GB2312" w:eastAsia="仿宋_GB2312"/>
          <w:sz w:val="32"/>
          <w:szCs w:val="32"/>
          <w:highlight w:val="none"/>
          <w:lang w:eastAsia="zh-CN"/>
        </w:rPr>
        <w:t>（盖公章）。</w:t>
      </w:r>
    </w:p>
    <w:p>
      <w:pPr>
        <w:numPr>
          <w:ilvl w:val="-1"/>
          <w:numId w:val="0"/>
        </w:num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企业</w:t>
      </w:r>
      <w:r>
        <w:rPr>
          <w:rFonts w:hint="eastAsia" w:ascii="仿宋_GB2312" w:eastAsia="仿宋_GB2312"/>
          <w:sz w:val="32"/>
          <w:szCs w:val="32"/>
          <w:highlight w:val="none"/>
          <w:lang w:val="en-US" w:eastAsia="zh-CN"/>
        </w:rPr>
        <w:t>在深注册/迁入深圳以来各年度</w:t>
      </w:r>
      <w:r>
        <w:rPr>
          <w:rFonts w:hint="eastAsia" w:ascii="仿宋_GB2312" w:eastAsia="仿宋_GB2312"/>
          <w:sz w:val="32"/>
          <w:szCs w:val="32"/>
          <w:highlight w:val="none"/>
        </w:rPr>
        <w:t>会计报表的审计报告</w:t>
      </w:r>
      <w:r>
        <w:rPr>
          <w:rFonts w:hint="eastAsia" w:ascii="仿宋_GB2312" w:eastAsia="仿宋_GB2312"/>
          <w:sz w:val="32"/>
          <w:szCs w:val="32"/>
          <w:highlight w:val="none"/>
          <w:lang w:eastAsia="zh-CN"/>
        </w:rPr>
        <w:t>复印件（首页盖公章，需有备案二维码）。</w:t>
      </w:r>
    </w:p>
    <w:p>
      <w:pPr>
        <w:numPr>
          <w:ilvl w:val="-1"/>
          <w:numId w:val="0"/>
        </w:num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税务部门提供的</w:t>
      </w:r>
      <w:r>
        <w:rPr>
          <w:rFonts w:hint="eastAsia" w:ascii="仿宋_GB2312" w:eastAsia="仿宋_GB2312"/>
          <w:sz w:val="32"/>
          <w:szCs w:val="32"/>
          <w:highlight w:val="none"/>
          <w:lang w:val="en-US" w:eastAsia="zh-CN"/>
        </w:rPr>
        <w:t>在深注册/迁入深圳以来各年度</w:t>
      </w:r>
      <w:r>
        <w:rPr>
          <w:rFonts w:hint="eastAsia" w:ascii="仿宋_GB2312" w:eastAsia="仿宋_GB2312"/>
          <w:sz w:val="32"/>
          <w:szCs w:val="32"/>
          <w:highlight w:val="none"/>
        </w:rPr>
        <w:t>纳税证明</w:t>
      </w:r>
      <w:r>
        <w:rPr>
          <w:rFonts w:hint="eastAsia" w:ascii="仿宋_GB2312" w:eastAsia="仿宋_GB2312"/>
          <w:sz w:val="32"/>
          <w:szCs w:val="32"/>
          <w:highlight w:val="none"/>
          <w:lang w:eastAsia="zh-CN"/>
        </w:rPr>
        <w:t>（盖公章）。</w:t>
      </w:r>
    </w:p>
    <w:p>
      <w:pPr>
        <w:numPr>
          <w:ilvl w:val="-1"/>
          <w:numId w:val="0"/>
        </w:num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企业</w:t>
      </w:r>
      <w:r>
        <w:rPr>
          <w:rFonts w:hint="eastAsia" w:ascii="仿宋_GB2312" w:eastAsia="仿宋_GB2312"/>
          <w:sz w:val="32"/>
          <w:szCs w:val="32"/>
          <w:highlight w:val="none"/>
          <w:lang w:eastAsia="zh-CN"/>
        </w:rPr>
        <w:t>房屋产权证明</w:t>
      </w:r>
      <w:r>
        <w:rPr>
          <w:rFonts w:hint="eastAsia" w:ascii="仿宋_GB2312" w:eastAsia="仿宋_GB2312"/>
          <w:sz w:val="32"/>
          <w:szCs w:val="32"/>
          <w:highlight w:val="none"/>
        </w:rPr>
        <w:t>或房屋租赁合同。</w:t>
      </w:r>
    </w:p>
    <w:p>
      <w:pPr>
        <w:numPr>
          <w:ilvl w:val="-1"/>
          <w:numId w:val="0"/>
        </w:numPr>
        <w:spacing w:line="560" w:lineRule="exact"/>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7.企业简介，包括但不限于：申报单位所属拍卖集团总体情况简介、行业地位、业务规划概要；申报单位基本情况及在深业务开展情况；申报单位短、中、长期业务规划；申报单位未来3个完整自然年度成交额、营收、纳税等主要财务指标预测数据。</w:t>
      </w:r>
    </w:p>
    <w:p>
      <w:pPr>
        <w:numPr>
          <w:ilvl w:val="-1"/>
          <w:numId w:val="0"/>
        </w:numPr>
        <w:spacing w:line="560" w:lineRule="exact"/>
        <w:ind w:firstLine="640" w:firstLineChars="200"/>
        <w:rPr>
          <w:rFonts w:hint="eastAsia" w:ascii="仿宋_GB2312" w:hAnsi="Calibri" w:eastAsia="仿宋_GB2312" w:cs="Times New Roman"/>
          <w:sz w:val="32"/>
          <w:szCs w:val="32"/>
          <w:highlight w:val="none"/>
          <w:lang w:val="en" w:eastAsia="zh-CN"/>
        </w:rPr>
      </w:pPr>
      <w:r>
        <w:rPr>
          <w:rFonts w:hint="eastAsia" w:ascii="仿宋_GB2312" w:eastAsia="仿宋_GB2312"/>
          <w:sz w:val="32"/>
          <w:szCs w:val="32"/>
          <w:highlight w:val="none"/>
          <w:lang w:val="en-US" w:eastAsia="zh-CN"/>
        </w:rPr>
        <w:t>8.</w:t>
      </w:r>
      <w:r>
        <w:rPr>
          <w:rFonts w:hint="eastAsia" w:ascii="仿宋_GB2312" w:hAnsi="Calibri" w:eastAsia="仿宋_GB2312" w:cs="Times New Roman"/>
          <w:sz w:val="32"/>
          <w:szCs w:val="32"/>
          <w:highlight w:val="none"/>
        </w:rPr>
        <w:t>与</w:t>
      </w:r>
      <w:r>
        <w:rPr>
          <w:rFonts w:hint="eastAsia" w:ascii="仿宋_GB2312" w:hAnsi="Calibri" w:eastAsia="仿宋_GB2312" w:cs="Times New Roman"/>
          <w:sz w:val="32"/>
          <w:szCs w:val="32"/>
          <w:highlight w:val="none"/>
          <w:lang w:eastAsia="zh-CN"/>
        </w:rPr>
        <w:t>申报</w:t>
      </w:r>
      <w:r>
        <w:rPr>
          <w:rFonts w:hint="eastAsia" w:ascii="仿宋_GB2312" w:hAnsi="Calibri" w:eastAsia="仿宋_GB2312" w:cs="Times New Roman"/>
          <w:sz w:val="32"/>
          <w:szCs w:val="32"/>
          <w:highlight w:val="none"/>
        </w:rPr>
        <w:t>相关的</w:t>
      </w:r>
      <w:r>
        <w:rPr>
          <w:rFonts w:hint="eastAsia" w:ascii="仿宋_GB2312" w:hAnsi="Calibri" w:eastAsia="仿宋_GB2312" w:cs="Times New Roman"/>
          <w:sz w:val="32"/>
          <w:szCs w:val="32"/>
          <w:highlight w:val="none"/>
          <w:lang w:eastAsia="zh-CN"/>
        </w:rPr>
        <w:t>排名证明</w:t>
      </w:r>
      <w:r>
        <w:rPr>
          <w:rFonts w:hint="eastAsia" w:ascii="仿宋_GB2312" w:hAnsi="Calibri" w:eastAsia="仿宋_GB2312" w:cs="Times New Roman"/>
          <w:sz w:val="32"/>
          <w:szCs w:val="32"/>
          <w:highlight w:val="none"/>
        </w:rPr>
        <w:t>、资格证书、奖励证明等证明文件</w:t>
      </w:r>
      <w:r>
        <w:rPr>
          <w:rFonts w:hint="eastAsia" w:ascii="仿宋_GB2312" w:eastAsia="仿宋_GB2312"/>
          <w:sz w:val="32"/>
          <w:szCs w:val="32"/>
          <w:highlight w:val="none"/>
        </w:rPr>
        <w:t>。</w:t>
      </w:r>
    </w:p>
    <w:p>
      <w:pPr>
        <w:numPr>
          <w:ilvl w:val="-1"/>
          <w:numId w:val="0"/>
        </w:numPr>
        <w:spacing w:line="560" w:lineRule="exact"/>
        <w:ind w:firstLine="640" w:firstLineChars="200"/>
        <w:rPr>
          <w:rFonts w:hint="eastAsia" w:ascii="仿宋_GB2312" w:hAnsi="Calibri" w:eastAsia="仿宋_GB2312" w:cs="Times New Roman"/>
          <w:sz w:val="32"/>
          <w:szCs w:val="32"/>
          <w:highlight w:val="none"/>
          <w:lang w:val="en-US" w:eastAsia="zh-CN"/>
        </w:rPr>
      </w:pPr>
      <w:r>
        <w:rPr>
          <w:rFonts w:hint="eastAsia" w:ascii="仿宋_GB2312" w:hAnsi="Calibri" w:eastAsia="仿宋_GB2312" w:cs="Times New Roman"/>
          <w:sz w:val="32"/>
          <w:szCs w:val="32"/>
          <w:highlight w:val="none"/>
          <w:lang w:val="en-US" w:eastAsia="zh-CN"/>
        </w:rPr>
        <w:t>9.</w:t>
      </w:r>
      <w:r>
        <w:rPr>
          <w:rFonts w:hint="eastAsia" w:ascii="仿宋_GB2312" w:hAnsi="Calibri" w:eastAsia="仿宋_GB2312" w:cs="Times New Roman"/>
          <w:sz w:val="32"/>
          <w:szCs w:val="32"/>
          <w:highlight w:val="none"/>
        </w:rPr>
        <w:t>其他有助于进一步介绍企业发展的相关补充材料（企业根据实际情况提供，如无可不提供）。</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以上材料</w:t>
      </w:r>
      <w:r>
        <w:rPr>
          <w:rFonts w:hint="eastAsia" w:ascii="仿宋_GB2312" w:eastAsia="仿宋_GB2312"/>
          <w:sz w:val="32"/>
          <w:szCs w:val="32"/>
          <w:highlight w:val="none"/>
          <w:lang w:eastAsia="zh-CN"/>
        </w:rPr>
        <w:t>除</w:t>
      </w:r>
      <w:r>
        <w:rPr>
          <w:rFonts w:hint="eastAsia" w:ascii="仿宋_GB2312" w:eastAsia="仿宋_GB2312" w:hAnsiTheme="minorHAnsi" w:cstheme="minorBidi"/>
          <w:sz w:val="32"/>
          <w:szCs w:val="32"/>
          <w:highlight w:val="none"/>
        </w:rPr>
        <w:t>法定代表人</w:t>
      </w:r>
      <w:r>
        <w:rPr>
          <w:rFonts w:hint="eastAsia" w:ascii="仿宋_GB2312" w:eastAsia="仿宋_GB2312"/>
          <w:sz w:val="32"/>
          <w:szCs w:val="32"/>
          <w:highlight w:val="none"/>
          <w:lang w:eastAsia="zh-CN"/>
        </w:rPr>
        <w:t>身份证外</w:t>
      </w:r>
      <w:r>
        <w:rPr>
          <w:rFonts w:hint="eastAsia" w:ascii="仿宋_GB2312" w:eastAsia="仿宋_GB2312"/>
          <w:sz w:val="32"/>
          <w:szCs w:val="32"/>
          <w:highlight w:val="none"/>
        </w:rPr>
        <w:t>均验原件存复印件，复印件按A4纸型制作</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双面打印，编排目录页码并装订成册，一式</w:t>
      </w:r>
      <w:r>
        <w:rPr>
          <w:rFonts w:hint="eastAsia" w:ascii="仿宋_GB2312" w:eastAsia="仿宋_GB2312"/>
          <w:sz w:val="32"/>
          <w:szCs w:val="32"/>
          <w:highlight w:val="none"/>
          <w:lang w:val="en-US" w:eastAsia="zh-CN"/>
        </w:rPr>
        <w:t>两</w:t>
      </w:r>
      <w:r>
        <w:rPr>
          <w:rFonts w:hint="eastAsia" w:ascii="仿宋_GB2312" w:eastAsia="仿宋_GB2312"/>
          <w:sz w:val="32"/>
          <w:szCs w:val="32"/>
          <w:highlight w:val="none"/>
        </w:rPr>
        <w:t>份，</w:t>
      </w:r>
      <w:r>
        <w:rPr>
          <w:rFonts w:hint="eastAsia" w:ascii="仿宋_GB2312" w:eastAsia="仿宋_GB2312"/>
          <w:sz w:val="32"/>
          <w:szCs w:val="32"/>
          <w:highlight w:val="none"/>
          <w:lang w:eastAsia="zh-CN"/>
        </w:rPr>
        <w:t>封面加盖公章，整本侧面</w:t>
      </w:r>
      <w:r>
        <w:rPr>
          <w:rFonts w:hint="eastAsia" w:ascii="仿宋_GB2312" w:eastAsia="仿宋_GB2312"/>
          <w:sz w:val="32"/>
          <w:szCs w:val="32"/>
          <w:highlight w:val="none"/>
        </w:rPr>
        <w:t>加盖骑缝章。</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六、受理机关</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（一）受理机关：深圳市文化广电旅游体育局。</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（二）受理时间：</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网上填报受理时间：</w:t>
      </w:r>
      <w:r>
        <w:rPr>
          <w:rFonts w:hint="eastAsia" w:ascii="仿宋_GB2312" w:eastAsia="仿宋_GB2312"/>
          <w:sz w:val="32"/>
          <w:szCs w:val="32"/>
          <w:highlight w:val="none"/>
          <w:lang w:val="en-US" w:eastAsia="zh-CN"/>
        </w:rPr>
        <w:t>2024年4月8日</w:t>
      </w:r>
      <w:r>
        <w:rPr>
          <w:rFonts w:hint="eastAsia" w:ascii="仿宋_GB2312" w:eastAsia="仿宋_GB2312"/>
          <w:sz w:val="32"/>
          <w:szCs w:val="32"/>
          <w:highlight w:val="none"/>
        </w:rPr>
        <w:t>至</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22</w:t>
      </w:r>
      <w:r>
        <w:rPr>
          <w:rFonts w:hint="eastAsia" w:ascii="仿宋_GB2312" w:eastAsia="仿宋_GB2312"/>
          <w:sz w:val="32"/>
          <w:szCs w:val="32"/>
          <w:highlight w:val="none"/>
        </w:rPr>
        <w:t>日18</w:t>
      </w:r>
      <w:r>
        <w:rPr>
          <w:rFonts w:hint="eastAsia" w:ascii="仿宋_GB2312" w:eastAsia="仿宋_GB2312"/>
          <w:sz w:val="32"/>
          <w:szCs w:val="32"/>
          <w:highlight w:val="none"/>
          <w:lang w:val="en-US" w:eastAsia="zh-CN"/>
        </w:rPr>
        <w:t>:00</w:t>
      </w:r>
      <w:r>
        <w:rPr>
          <w:rFonts w:hint="eastAsia" w:ascii="仿宋_GB2312" w:eastAsia="仿宋_GB2312"/>
          <w:sz w:val="32"/>
          <w:szCs w:val="32"/>
          <w:highlight w:val="none"/>
        </w:rPr>
        <w:t>。</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初审结果发布时间：202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16</w:t>
      </w:r>
      <w:r>
        <w:rPr>
          <w:rFonts w:hint="eastAsia" w:ascii="仿宋_GB2312" w:eastAsia="仿宋_GB2312"/>
          <w:sz w:val="32"/>
          <w:szCs w:val="32"/>
          <w:highlight w:val="none"/>
        </w:rPr>
        <w:t>日</w:t>
      </w:r>
      <w:r>
        <w:rPr>
          <w:rFonts w:hint="default" w:ascii="仿宋_GB2312" w:eastAsia="仿宋_GB2312"/>
          <w:sz w:val="32"/>
          <w:szCs w:val="32"/>
          <w:highlight w:val="none"/>
          <w:lang w:val="en"/>
        </w:rPr>
        <w:t>前</w:t>
      </w:r>
      <w:r>
        <w:rPr>
          <w:rFonts w:hint="eastAsia" w:ascii="仿宋_GB2312" w:eastAsia="仿宋_GB2312"/>
          <w:sz w:val="32"/>
          <w:szCs w:val="32"/>
          <w:highlight w:val="none"/>
        </w:rPr>
        <w:t>，由申报系统反馈</w:t>
      </w:r>
      <w:r>
        <w:rPr>
          <w:rFonts w:hint="eastAsia" w:ascii="仿宋_GB2312" w:eastAsia="仿宋_GB2312"/>
          <w:sz w:val="32"/>
          <w:szCs w:val="32"/>
          <w:highlight w:val="none"/>
          <w:lang w:eastAsia="zh-CN"/>
        </w:rPr>
        <w:t>初审</w:t>
      </w:r>
      <w:r>
        <w:rPr>
          <w:rFonts w:hint="eastAsia" w:ascii="仿宋_GB2312" w:eastAsia="仿宋_GB2312"/>
          <w:sz w:val="32"/>
          <w:szCs w:val="32"/>
          <w:highlight w:val="none"/>
        </w:rPr>
        <w:t>结果信息。</w:t>
      </w:r>
      <w:bookmarkStart w:id="0" w:name="_GoBack"/>
      <w:bookmarkEnd w:id="0"/>
    </w:p>
    <w:p>
      <w:p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（三）</w:t>
      </w:r>
      <w:r>
        <w:rPr>
          <w:rFonts w:hint="eastAsia" w:ascii="仿宋_GB2312" w:eastAsia="仿宋_GB2312"/>
          <w:sz w:val="32"/>
          <w:szCs w:val="32"/>
          <w:highlight w:val="none"/>
          <w:lang w:eastAsia="zh-CN"/>
        </w:rPr>
        <w:t>书面材料</w:t>
      </w:r>
      <w:r>
        <w:rPr>
          <w:rFonts w:hint="eastAsia" w:ascii="仿宋_GB2312" w:eastAsia="仿宋_GB2312"/>
          <w:sz w:val="32"/>
          <w:szCs w:val="32"/>
          <w:highlight w:val="none"/>
        </w:rPr>
        <w:t>受理地点：通过初审的企业根据系统信息要求的时间和地点，按本指南第五项指引提交书面材料，逾期不予受理。</w:t>
      </w:r>
    </w:p>
    <w:p>
      <w:pPr>
        <w:spacing w:line="560" w:lineRule="exact"/>
        <w:ind w:firstLine="640" w:firstLineChars="200"/>
        <w:rPr>
          <w:rFonts w:hint="default" w:ascii="仿宋_GB2312" w:eastAsia="仿宋_GB2312"/>
          <w:sz w:val="32"/>
          <w:szCs w:val="32"/>
          <w:highlight w:val="none"/>
          <w:lang w:val="en" w:eastAsia="zh-CN"/>
        </w:rPr>
      </w:pPr>
      <w:r>
        <w:rPr>
          <w:rFonts w:hint="eastAsia" w:ascii="仿宋_GB2312" w:eastAsia="仿宋_GB2312"/>
          <w:sz w:val="32"/>
          <w:szCs w:val="32"/>
          <w:highlight w:val="none"/>
        </w:rPr>
        <w:t>（四）咨询电话：</w:t>
      </w:r>
      <w:r>
        <w:rPr>
          <w:rFonts w:hint="eastAsia" w:ascii="仿宋_GB2312" w:eastAsia="仿宋_GB2312"/>
          <w:sz w:val="32"/>
          <w:szCs w:val="32"/>
          <w:highlight w:val="none"/>
          <w:lang w:val="en-US" w:eastAsia="zh-CN"/>
        </w:rPr>
        <w:t>8810</w:t>
      </w:r>
      <w:r>
        <w:rPr>
          <w:rFonts w:hint="default" w:ascii="仿宋_GB2312" w:eastAsia="仿宋_GB2312"/>
          <w:sz w:val="32"/>
          <w:szCs w:val="32"/>
          <w:highlight w:val="none"/>
          <w:lang w:val="en" w:eastAsia="zh-CN"/>
        </w:rPr>
        <w:t>2610</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七、决定机关</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深圳市文化广电旅游体育局。</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八、申报和审核程序</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网上申报——网上初审——提交书面材料——市文化广电旅游体育局委托财务审计——市文化广电旅游体育局</w:t>
      </w:r>
      <w:r>
        <w:rPr>
          <w:rFonts w:hint="eastAsia" w:ascii="仿宋_GB2312" w:eastAsia="仿宋_GB2312"/>
          <w:sz w:val="32"/>
          <w:szCs w:val="32"/>
          <w:highlight w:val="none"/>
          <w:lang w:eastAsia="zh-CN"/>
        </w:rPr>
        <w:t>现场考察</w:t>
      </w:r>
      <w:r>
        <w:rPr>
          <w:rFonts w:hint="eastAsia" w:ascii="仿宋_GB2312" w:eastAsia="仿宋_GB2312"/>
          <w:sz w:val="32"/>
          <w:szCs w:val="32"/>
          <w:highlight w:val="none"/>
        </w:rPr>
        <w:t>——市文化广电旅游体育局党组会议审议——社会公示——市文化广电旅游体育局下达资金计划——拨付资助经费。</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lang w:eastAsia="zh-CN"/>
        </w:rPr>
        <w:t>九</w:t>
      </w:r>
      <w:r>
        <w:rPr>
          <w:rFonts w:hint="eastAsia" w:ascii="黑体" w:hAnsi="黑体" w:eastAsia="黑体"/>
          <w:sz w:val="32"/>
          <w:szCs w:val="32"/>
          <w:highlight w:val="none"/>
        </w:rPr>
        <w:t>、其他相关事项</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（一）我局没有和任何中介机构合作，也从未委托任何单位或个人代理资金申报事宜，请项目申报单位自主申报。我局将严格按照有关标准和程序受理与评审，不收取任何费用。</w:t>
      </w:r>
    </w:p>
    <w:p>
      <w:pPr>
        <w:adjustRightInd w:val="0"/>
        <w:snapToGrid w:val="0"/>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（二）</w:t>
      </w:r>
      <w:r>
        <w:rPr>
          <w:rFonts w:hint="eastAsia" w:ascii="仿宋_GB2312" w:eastAsia="仿宋_GB2312"/>
          <w:sz w:val="32"/>
          <w:szCs w:val="32"/>
          <w:highlight w:val="none"/>
          <w:lang w:eastAsia="zh-CN"/>
        </w:rPr>
        <w:t>申报主体不存在重大违法违规行为，未被列为失信联合惩戒对象，无逾期未办理验收或验收未通过的项目。</w:t>
      </w:r>
    </w:p>
    <w:p>
      <w:pPr>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eastAsia="仿宋_GB2312"/>
          <w:sz w:val="32"/>
          <w:szCs w:val="32"/>
          <w:highlight w:val="none"/>
          <w:lang w:eastAsia="zh-CN"/>
        </w:rPr>
        <w:t>（三）</w:t>
      </w:r>
      <w:r>
        <w:rPr>
          <w:rFonts w:hint="eastAsia" w:ascii="仿宋_GB2312" w:hAnsi="仿宋_GB2312" w:eastAsia="仿宋_GB2312" w:cs="仿宋_GB2312"/>
          <w:sz w:val="32"/>
          <w:szCs w:val="32"/>
          <w:highlight w:val="none"/>
        </w:rPr>
        <w:t>申报企业在专项资金的申报、使用、审核、管理等过程中存在以下情形的，将按专项资金管理相关规定予以处理，并视情节轻重列入专项资金失信名录或风险提示名单，向市相关财政资金管理部门予以通报：</w:t>
      </w:r>
    </w:p>
    <w:p>
      <w:pPr>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在申报过程中弄虚作假，骗取专项资金的；</w:t>
      </w:r>
      <w:r>
        <w:rPr>
          <w:rFonts w:ascii="仿宋_GB2312" w:hAnsi="仿宋_GB2312" w:eastAsia="仿宋_GB2312" w:cs="仿宋_GB2312"/>
          <w:sz w:val="32"/>
          <w:szCs w:val="32"/>
          <w:highlight w:val="none"/>
        </w:rPr>
        <w:t xml:space="preserve"> </w:t>
      </w:r>
    </w:p>
    <w:p>
      <w:pPr>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拒不执行信息报告制度的；</w:t>
      </w:r>
    </w:p>
    <w:p>
      <w:pPr>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违反规定多头申报财政资金资助的；</w:t>
      </w:r>
    </w:p>
    <w:p>
      <w:pPr>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其他违反专项资金管理制度的行为。</w:t>
      </w:r>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3501516"/>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8E0FDC"/>
    <w:multiLevelType w:val="singleLevel"/>
    <w:tmpl w:val="448E0FD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E2B5E"/>
    <w:rsid w:val="00004B94"/>
    <w:rsid w:val="000128FC"/>
    <w:rsid w:val="00032ED4"/>
    <w:rsid w:val="00034A66"/>
    <w:rsid w:val="00045D24"/>
    <w:rsid w:val="0005718C"/>
    <w:rsid w:val="00057FC4"/>
    <w:rsid w:val="000A251C"/>
    <w:rsid w:val="000C3D86"/>
    <w:rsid w:val="000C5EFC"/>
    <w:rsid w:val="000D0C07"/>
    <w:rsid w:val="000E1F85"/>
    <w:rsid w:val="000E3D37"/>
    <w:rsid w:val="000F0370"/>
    <w:rsid w:val="000F63CF"/>
    <w:rsid w:val="0012783E"/>
    <w:rsid w:val="00142E21"/>
    <w:rsid w:val="001530F2"/>
    <w:rsid w:val="00195B03"/>
    <w:rsid w:val="001A5A59"/>
    <w:rsid w:val="001A79A9"/>
    <w:rsid w:val="0020022F"/>
    <w:rsid w:val="002101F4"/>
    <w:rsid w:val="00210925"/>
    <w:rsid w:val="00220E46"/>
    <w:rsid w:val="00231143"/>
    <w:rsid w:val="002413DB"/>
    <w:rsid w:val="0026341E"/>
    <w:rsid w:val="002707E2"/>
    <w:rsid w:val="00283631"/>
    <w:rsid w:val="0028651A"/>
    <w:rsid w:val="002A0B90"/>
    <w:rsid w:val="002C4A6A"/>
    <w:rsid w:val="002D45C2"/>
    <w:rsid w:val="002E2B5E"/>
    <w:rsid w:val="00323655"/>
    <w:rsid w:val="00337EF6"/>
    <w:rsid w:val="00351D14"/>
    <w:rsid w:val="00352648"/>
    <w:rsid w:val="00356E14"/>
    <w:rsid w:val="003664E3"/>
    <w:rsid w:val="003779AA"/>
    <w:rsid w:val="003B301E"/>
    <w:rsid w:val="003E2CC7"/>
    <w:rsid w:val="003E4210"/>
    <w:rsid w:val="00411837"/>
    <w:rsid w:val="004279E8"/>
    <w:rsid w:val="00441FDB"/>
    <w:rsid w:val="00444956"/>
    <w:rsid w:val="00464B17"/>
    <w:rsid w:val="004A1074"/>
    <w:rsid w:val="004A3B7C"/>
    <w:rsid w:val="004B0AA3"/>
    <w:rsid w:val="004E3DF1"/>
    <w:rsid w:val="004E58DA"/>
    <w:rsid w:val="005130F3"/>
    <w:rsid w:val="00513E64"/>
    <w:rsid w:val="00516353"/>
    <w:rsid w:val="00552B59"/>
    <w:rsid w:val="005539E1"/>
    <w:rsid w:val="005759E6"/>
    <w:rsid w:val="00576327"/>
    <w:rsid w:val="00595C64"/>
    <w:rsid w:val="005A2C0B"/>
    <w:rsid w:val="005B414A"/>
    <w:rsid w:val="005B7E75"/>
    <w:rsid w:val="005D1D1B"/>
    <w:rsid w:val="005E1004"/>
    <w:rsid w:val="005E6D54"/>
    <w:rsid w:val="005F3FA1"/>
    <w:rsid w:val="00606F38"/>
    <w:rsid w:val="00610D6C"/>
    <w:rsid w:val="006249E8"/>
    <w:rsid w:val="0062515F"/>
    <w:rsid w:val="0065340C"/>
    <w:rsid w:val="006636C7"/>
    <w:rsid w:val="006874D6"/>
    <w:rsid w:val="00695A2F"/>
    <w:rsid w:val="006C3D21"/>
    <w:rsid w:val="006F582D"/>
    <w:rsid w:val="00706958"/>
    <w:rsid w:val="00706D8B"/>
    <w:rsid w:val="00706F47"/>
    <w:rsid w:val="00716CF7"/>
    <w:rsid w:val="00717A24"/>
    <w:rsid w:val="00722A85"/>
    <w:rsid w:val="007433CE"/>
    <w:rsid w:val="00770E48"/>
    <w:rsid w:val="00771F42"/>
    <w:rsid w:val="00773A82"/>
    <w:rsid w:val="007B1BB5"/>
    <w:rsid w:val="007C4276"/>
    <w:rsid w:val="007F4D46"/>
    <w:rsid w:val="00820A1F"/>
    <w:rsid w:val="0084406F"/>
    <w:rsid w:val="00846F1F"/>
    <w:rsid w:val="00850897"/>
    <w:rsid w:val="00930CA2"/>
    <w:rsid w:val="00936304"/>
    <w:rsid w:val="00943C74"/>
    <w:rsid w:val="00953628"/>
    <w:rsid w:val="00960145"/>
    <w:rsid w:val="00960FAA"/>
    <w:rsid w:val="00963D3B"/>
    <w:rsid w:val="009A0589"/>
    <w:rsid w:val="009A077C"/>
    <w:rsid w:val="009A1714"/>
    <w:rsid w:val="009A5EAE"/>
    <w:rsid w:val="009F7FCC"/>
    <w:rsid w:val="00A10A54"/>
    <w:rsid w:val="00A10F8E"/>
    <w:rsid w:val="00A4655B"/>
    <w:rsid w:val="00A46626"/>
    <w:rsid w:val="00A52A97"/>
    <w:rsid w:val="00A542A7"/>
    <w:rsid w:val="00A96090"/>
    <w:rsid w:val="00AA73B6"/>
    <w:rsid w:val="00AC76BD"/>
    <w:rsid w:val="00AD2C06"/>
    <w:rsid w:val="00AE0475"/>
    <w:rsid w:val="00AE3350"/>
    <w:rsid w:val="00AE724F"/>
    <w:rsid w:val="00AF5730"/>
    <w:rsid w:val="00B06435"/>
    <w:rsid w:val="00B223C6"/>
    <w:rsid w:val="00B4035E"/>
    <w:rsid w:val="00B5191B"/>
    <w:rsid w:val="00B52E8F"/>
    <w:rsid w:val="00B67E07"/>
    <w:rsid w:val="00B71B57"/>
    <w:rsid w:val="00B73208"/>
    <w:rsid w:val="00B8457E"/>
    <w:rsid w:val="00BA5A79"/>
    <w:rsid w:val="00BB57F3"/>
    <w:rsid w:val="00BC126C"/>
    <w:rsid w:val="00BC76EA"/>
    <w:rsid w:val="00BE07B7"/>
    <w:rsid w:val="00BE2C0C"/>
    <w:rsid w:val="00BF6B49"/>
    <w:rsid w:val="00C509E1"/>
    <w:rsid w:val="00C632F6"/>
    <w:rsid w:val="00C821DF"/>
    <w:rsid w:val="00C870D6"/>
    <w:rsid w:val="00C95634"/>
    <w:rsid w:val="00CB7E69"/>
    <w:rsid w:val="00CD0FA4"/>
    <w:rsid w:val="00CD63E9"/>
    <w:rsid w:val="00CE1BF4"/>
    <w:rsid w:val="00D03C16"/>
    <w:rsid w:val="00D3720A"/>
    <w:rsid w:val="00D44C01"/>
    <w:rsid w:val="00D4595E"/>
    <w:rsid w:val="00D4730B"/>
    <w:rsid w:val="00D704D8"/>
    <w:rsid w:val="00D74C04"/>
    <w:rsid w:val="00D809E5"/>
    <w:rsid w:val="00D80EA9"/>
    <w:rsid w:val="00D973BE"/>
    <w:rsid w:val="00DA3909"/>
    <w:rsid w:val="00DB029C"/>
    <w:rsid w:val="00DD068C"/>
    <w:rsid w:val="00DE06F3"/>
    <w:rsid w:val="00DF3C0F"/>
    <w:rsid w:val="00DF503F"/>
    <w:rsid w:val="00E0111D"/>
    <w:rsid w:val="00E01816"/>
    <w:rsid w:val="00E12C94"/>
    <w:rsid w:val="00E14AEE"/>
    <w:rsid w:val="00E14C8D"/>
    <w:rsid w:val="00E309BA"/>
    <w:rsid w:val="00E40C14"/>
    <w:rsid w:val="00E61AA9"/>
    <w:rsid w:val="00E7553E"/>
    <w:rsid w:val="00E772D8"/>
    <w:rsid w:val="00E816AF"/>
    <w:rsid w:val="00EA7481"/>
    <w:rsid w:val="00EE4020"/>
    <w:rsid w:val="00EF3D39"/>
    <w:rsid w:val="00EF6A03"/>
    <w:rsid w:val="00F0059B"/>
    <w:rsid w:val="00F054B2"/>
    <w:rsid w:val="00F30639"/>
    <w:rsid w:val="00F622E9"/>
    <w:rsid w:val="00F623C4"/>
    <w:rsid w:val="00F62F71"/>
    <w:rsid w:val="00F647DF"/>
    <w:rsid w:val="00F70334"/>
    <w:rsid w:val="00F76593"/>
    <w:rsid w:val="00F9336B"/>
    <w:rsid w:val="00FA513A"/>
    <w:rsid w:val="00FA59BF"/>
    <w:rsid w:val="00FB372D"/>
    <w:rsid w:val="00FC2A1A"/>
    <w:rsid w:val="00FC2CA3"/>
    <w:rsid w:val="00FD63CD"/>
    <w:rsid w:val="00FE3DAE"/>
    <w:rsid w:val="00FF4B2F"/>
    <w:rsid w:val="02F233CB"/>
    <w:rsid w:val="0B234097"/>
    <w:rsid w:val="0BE52257"/>
    <w:rsid w:val="0CFB7C5B"/>
    <w:rsid w:val="0FE221F1"/>
    <w:rsid w:val="109704CC"/>
    <w:rsid w:val="14F14D3A"/>
    <w:rsid w:val="15341E56"/>
    <w:rsid w:val="18826141"/>
    <w:rsid w:val="1C676E41"/>
    <w:rsid w:val="28C27261"/>
    <w:rsid w:val="2CFEE0FE"/>
    <w:rsid w:val="2EF6176C"/>
    <w:rsid w:val="34620E65"/>
    <w:rsid w:val="37106E29"/>
    <w:rsid w:val="3C6C3DF5"/>
    <w:rsid w:val="3CD9A481"/>
    <w:rsid w:val="3DBF3F13"/>
    <w:rsid w:val="3FC78B31"/>
    <w:rsid w:val="3FEF5B3A"/>
    <w:rsid w:val="3FFDE194"/>
    <w:rsid w:val="3FFF7401"/>
    <w:rsid w:val="43F46D38"/>
    <w:rsid w:val="46E13400"/>
    <w:rsid w:val="4BDA3BE7"/>
    <w:rsid w:val="4CF79E8F"/>
    <w:rsid w:val="4F8B159F"/>
    <w:rsid w:val="50B732AC"/>
    <w:rsid w:val="5BB852A0"/>
    <w:rsid w:val="5BFF7152"/>
    <w:rsid w:val="5D8629FD"/>
    <w:rsid w:val="5FB3E47C"/>
    <w:rsid w:val="5FCA0F73"/>
    <w:rsid w:val="5FE7EACE"/>
    <w:rsid w:val="5FF969A4"/>
    <w:rsid w:val="63654BB2"/>
    <w:rsid w:val="67953BED"/>
    <w:rsid w:val="69C54A61"/>
    <w:rsid w:val="6BFF537C"/>
    <w:rsid w:val="6C30448B"/>
    <w:rsid w:val="6DED9A09"/>
    <w:rsid w:val="6E9FD6F3"/>
    <w:rsid w:val="6F87F307"/>
    <w:rsid w:val="6FF98F1A"/>
    <w:rsid w:val="6FFFD7D8"/>
    <w:rsid w:val="70FD870F"/>
    <w:rsid w:val="71430C78"/>
    <w:rsid w:val="787F8239"/>
    <w:rsid w:val="7AF74B92"/>
    <w:rsid w:val="7BFE2423"/>
    <w:rsid w:val="7BFF433E"/>
    <w:rsid w:val="7D0E1761"/>
    <w:rsid w:val="7EFDEDEF"/>
    <w:rsid w:val="7F6DAA23"/>
    <w:rsid w:val="7F777019"/>
    <w:rsid w:val="7F7DF5A7"/>
    <w:rsid w:val="7F98BC17"/>
    <w:rsid w:val="7FB77767"/>
    <w:rsid w:val="7FE36D76"/>
    <w:rsid w:val="7FFE3E3F"/>
    <w:rsid w:val="7FFFBC8F"/>
    <w:rsid w:val="9CFA757C"/>
    <w:rsid w:val="9FFC5DCA"/>
    <w:rsid w:val="BFAF1E53"/>
    <w:rsid w:val="BFBD955B"/>
    <w:rsid w:val="DFF53E7D"/>
    <w:rsid w:val="EBCDCBCB"/>
    <w:rsid w:val="ED7A8DF4"/>
    <w:rsid w:val="EECFD551"/>
    <w:rsid w:val="EF658D36"/>
    <w:rsid w:val="EFC78BFD"/>
    <w:rsid w:val="F47E8D02"/>
    <w:rsid w:val="F6F7970D"/>
    <w:rsid w:val="F7F5F411"/>
    <w:rsid w:val="FB959010"/>
    <w:rsid w:val="FBFF6EC1"/>
    <w:rsid w:val="FC57B0B7"/>
    <w:rsid w:val="FCD436B0"/>
    <w:rsid w:val="FFE94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0"/>
    <w:rPr>
      <w:rFonts w:hint="default" w:ascii="Times New Roman" w:hAnsi="Times New Roman" w:cs="Times New Roman"/>
      <w:b/>
      <w:bCs/>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229</Words>
  <Characters>1306</Characters>
  <Lines>10</Lines>
  <Paragraphs>3</Paragraphs>
  <TotalTime>4</TotalTime>
  <ScaleCrop>false</ScaleCrop>
  <LinksUpToDate>false</LinksUpToDate>
  <CharactersWithSpaces>1532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2020-01-14T18:41:00Z</dcterms:created>
  <dc:creator>冷艳丽</dc:creator>
  <cp:lastModifiedBy>yx</cp:lastModifiedBy>
  <cp:lastPrinted>2020-05-01T17:41:00Z</cp:lastPrinted>
  <dcterms:modified xsi:type="dcterms:W3CDTF">2024-03-29T14:42:56Z</dcterms:modified>
  <cp:revision>356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F4D733B841A948199D52557F0F936CE4</vt:lpwstr>
  </property>
</Properties>
</file>