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snapToGrid/>
        <w:spacing w:line="560" w:lineRule="exact"/>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p>
    <w:p>
      <w:pPr>
        <w:keepNext w:val="0"/>
        <w:keepLines w:val="0"/>
        <w:pageBreakBefore w:val="0"/>
        <w:kinsoku/>
        <w:wordWrap/>
        <w:topLinePunct w:val="0"/>
        <w:bidi w:val="0"/>
        <w:adjustRightInd/>
        <w:snapToGrid/>
        <w:spacing w:line="560" w:lineRule="exact"/>
        <w:jc w:val="both"/>
        <w:textAlignment w:val="auto"/>
        <w:rPr>
          <w:rFonts w:hint="default" w:ascii="黑体" w:hAnsi="黑体" w:eastAsia="黑体" w:cs="黑体"/>
          <w:color w:val="000000"/>
          <w:sz w:val="32"/>
          <w:szCs w:val="32"/>
          <w:highlight w:val="none"/>
        </w:rPr>
      </w:pPr>
    </w:p>
    <w:p>
      <w:pPr>
        <w:keepNext w:val="0"/>
        <w:keepLines w:val="0"/>
        <w:pageBreakBefore w:val="0"/>
        <w:kinsoku/>
        <w:wordWrap/>
        <w:topLinePunct w:val="0"/>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盐田区关于加快推进冷链产业高质量</w:t>
      </w:r>
    </w:p>
    <w:p>
      <w:pPr>
        <w:keepNext w:val="0"/>
        <w:keepLines w:val="0"/>
        <w:pageBreakBefore w:val="0"/>
        <w:kinsoku/>
        <w:wordWrap/>
        <w:topLinePunct w:val="0"/>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发展扶持措施申报指南</w:t>
      </w:r>
    </w:p>
    <w:p>
      <w:pPr>
        <w:keepNext w:val="0"/>
        <w:keepLines w:val="0"/>
        <w:pageBreakBefore w:val="0"/>
        <w:kinsoku/>
        <w:wordWrap/>
        <w:overflowPunct w:val="0"/>
        <w:topLinePunct w:val="0"/>
        <w:autoSpaceDE w:val="0"/>
        <w:autoSpaceDN w:val="0"/>
        <w:bidi w:val="0"/>
        <w:adjustRightInd/>
        <w:snapToGrid/>
        <w:spacing w:line="560" w:lineRule="exact"/>
        <w:jc w:val="center"/>
        <w:textAlignment w:val="auto"/>
        <w:rPr>
          <w:rFonts w:hint="eastAsia"/>
          <w:color w:val="000000"/>
          <w:highlight w:val="none"/>
        </w:rPr>
      </w:pPr>
      <w:r>
        <w:rPr>
          <w:rFonts w:hint="eastAsia" w:ascii="黑体" w:hAnsi="宋体" w:eastAsia="黑体" w:cs="黑体"/>
          <w:color w:val="000000"/>
          <w:sz w:val="32"/>
          <w:szCs w:val="32"/>
          <w:highlight w:val="none"/>
        </w:rPr>
        <w:t>目 录</w:t>
      </w:r>
    </w:p>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hint="eastAsia" w:ascii="黑体" w:hAnsi="宋体" w:eastAsia="黑体" w:cs="黑体"/>
          <w:color w:val="000000"/>
          <w:sz w:val="32"/>
          <w:szCs w:val="32"/>
          <w:highlight w:val="none"/>
          <w:lang w:eastAsia="zh-CN"/>
        </w:rPr>
      </w:pPr>
    </w:p>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hint="eastAsia" w:ascii="黑体" w:hAnsi="宋体" w:eastAsia="黑体" w:cs="黑体"/>
          <w:color w:val="000000"/>
          <w:sz w:val="32"/>
          <w:szCs w:val="32"/>
          <w:highlight w:val="none"/>
          <w:lang w:eastAsia="zh-CN"/>
        </w:rPr>
      </w:pPr>
      <w:r>
        <w:rPr>
          <w:rFonts w:hint="eastAsia" w:ascii="黑体" w:hAnsi="宋体" w:eastAsia="黑体" w:cs="黑体"/>
          <w:color w:val="000000"/>
          <w:sz w:val="32"/>
          <w:szCs w:val="32"/>
          <w:highlight w:val="none"/>
          <w:lang w:eastAsia="zh-CN"/>
        </w:rPr>
        <w:t>一、概述</w:t>
      </w:r>
    </w:p>
    <w:p>
      <w:pPr>
        <w:pStyle w:val="2"/>
        <w:keepNext w:val="0"/>
        <w:keepLines w:val="0"/>
        <w:pageBreakBefore w:val="0"/>
        <w:kinsoku/>
        <w:wordWrap/>
        <w:topLinePunct w:val="0"/>
        <w:bidi w:val="0"/>
        <w:adjustRightInd/>
        <w:snapToGrid/>
        <w:spacing w:line="560" w:lineRule="exact"/>
        <w:ind w:firstLine="640" w:firstLineChars="200"/>
        <w:textAlignment w:val="auto"/>
        <w:rPr>
          <w:rFonts w:hint="eastAsia" w:ascii="黑体" w:hAnsi="宋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二</w:t>
      </w:r>
      <w:r>
        <w:rPr>
          <w:rFonts w:hint="eastAsia" w:ascii="黑体" w:hAnsi="黑体" w:eastAsia="黑体" w:cs="黑体"/>
          <w:b w:val="0"/>
          <w:bCs w:val="0"/>
          <w:color w:val="000000"/>
          <w:sz w:val="32"/>
          <w:szCs w:val="32"/>
          <w:highlight w:val="none"/>
          <w:lang w:eastAsia="zh-CN"/>
        </w:rPr>
        <w:t>、</w:t>
      </w:r>
      <w:r>
        <w:rPr>
          <w:rFonts w:hint="eastAsia" w:ascii="黑体" w:hAnsi="黑体" w:eastAsia="黑体" w:cs="黑体"/>
          <w:b w:val="0"/>
          <w:bCs w:val="0"/>
          <w:color w:val="auto"/>
          <w:sz w:val="32"/>
          <w:szCs w:val="32"/>
          <w:highlight w:val="none"/>
          <w:lang w:eastAsia="zh-CN"/>
        </w:rPr>
        <w:t>奖励（资助）</w:t>
      </w:r>
      <w:r>
        <w:rPr>
          <w:rFonts w:hint="eastAsia" w:ascii="黑体" w:hAnsi="宋体" w:eastAsia="黑体" w:cs="黑体"/>
          <w:b w:val="0"/>
          <w:bCs w:val="0"/>
          <w:color w:val="auto"/>
          <w:sz w:val="32"/>
          <w:szCs w:val="32"/>
          <w:highlight w:val="none"/>
          <w:lang w:eastAsia="zh-CN"/>
        </w:rPr>
        <w:t>项目</w:t>
      </w:r>
      <w:r>
        <w:rPr>
          <w:rFonts w:hint="eastAsia" w:ascii="黑体" w:hAnsi="宋体" w:eastAsia="黑体" w:cs="黑体"/>
          <w:b w:val="0"/>
          <w:bCs w:val="0"/>
          <w:color w:val="auto"/>
          <w:sz w:val="32"/>
          <w:szCs w:val="32"/>
          <w:highlight w:val="none"/>
        </w:rPr>
        <w:t>申报</w:t>
      </w:r>
    </w:p>
    <w:p>
      <w:pPr>
        <w:pStyle w:val="2"/>
        <w:keepNext w:val="0"/>
        <w:keepLines w:val="0"/>
        <w:pageBreakBefore w:val="0"/>
        <w:kinsoku/>
        <w:wordWrap/>
        <w:topLinePunct w:val="0"/>
        <w:bidi w:val="0"/>
        <w:adjustRightInd/>
        <w:snapToGrid/>
        <w:spacing w:line="560" w:lineRule="exact"/>
        <w:ind w:firstLine="1280" w:firstLineChars="400"/>
        <w:textAlignment w:val="auto"/>
        <w:rPr>
          <w:rFonts w:hint="eastAsia" w:ascii="仿宋_GB2312" w:eastAsia="仿宋_GB2312"/>
          <w:color w:val="000000"/>
          <w:sz w:val="32"/>
          <w:szCs w:val="32"/>
          <w:highlight w:val="none"/>
        </w:rPr>
      </w:pPr>
      <w:r>
        <w:rPr>
          <w:rFonts w:hint="eastAsia" w:ascii="仿宋_GB2312"/>
          <w:b w:val="0"/>
          <w:bCs w:val="0"/>
          <w:color w:val="000000"/>
          <w:sz w:val="32"/>
          <w:szCs w:val="32"/>
          <w:highlight w:val="none"/>
          <w:lang w:eastAsia="zh-CN"/>
        </w:rPr>
        <w:t>（</w:t>
      </w:r>
      <w:r>
        <w:rPr>
          <w:rFonts w:hint="eastAsia" w:ascii="仿宋_GB2312" w:eastAsia="仿宋_GB2312"/>
          <w:b w:val="0"/>
          <w:bCs w:val="0"/>
          <w:color w:val="000000"/>
          <w:sz w:val="32"/>
          <w:szCs w:val="32"/>
          <w:highlight w:val="none"/>
        </w:rPr>
        <w:t>一</w:t>
      </w:r>
      <w:r>
        <w:rPr>
          <w:rFonts w:hint="eastAsia" w:ascii="仿宋_GB2312"/>
          <w:b w:val="0"/>
          <w:bCs w:val="0"/>
          <w:color w:val="000000"/>
          <w:sz w:val="32"/>
          <w:szCs w:val="32"/>
          <w:highlight w:val="none"/>
          <w:lang w:eastAsia="zh-CN"/>
        </w:rPr>
        <w:t>）</w:t>
      </w:r>
      <w:r>
        <w:rPr>
          <w:rFonts w:hint="eastAsia" w:ascii="仿宋_GB2312" w:eastAsia="仿宋_GB2312"/>
          <w:b w:val="0"/>
          <w:bCs w:val="0"/>
          <w:color w:val="000000"/>
          <w:sz w:val="32"/>
          <w:szCs w:val="32"/>
          <w:highlight w:val="none"/>
        </w:rPr>
        <w:t>冷链集装箱查验补贴</w:t>
      </w:r>
    </w:p>
    <w:p>
      <w:pPr>
        <w:pStyle w:val="15"/>
        <w:keepNext w:val="0"/>
        <w:keepLines w:val="0"/>
        <w:pageBreakBefore w:val="0"/>
        <w:kinsoku/>
        <w:wordWrap/>
        <w:topLinePunct w:val="0"/>
        <w:bidi w:val="0"/>
        <w:adjustRightInd/>
        <w:snapToGrid/>
        <w:spacing w:line="560" w:lineRule="exact"/>
        <w:ind w:firstLine="1280" w:firstLineChars="400"/>
        <w:jc w:val="both"/>
        <w:textAlignment w:val="auto"/>
        <w:outlineLvl w:val="0"/>
        <w:rPr>
          <w:rFonts w:hint="eastAsia" w:ascii="仿宋_GB2312" w:eastAsia="仿宋_GB2312" w:cs="Times New Roman"/>
          <w:kern w:val="2"/>
          <w:sz w:val="32"/>
          <w:szCs w:val="32"/>
          <w:highlight w:val="none"/>
        </w:rPr>
      </w:pPr>
      <w:r>
        <w:rPr>
          <w:rFonts w:hint="eastAsia" w:ascii="仿宋_GB2312" w:eastAsia="仿宋_GB2312" w:cs="Times New Roman"/>
          <w:kern w:val="2"/>
          <w:sz w:val="32"/>
          <w:szCs w:val="32"/>
          <w:highlight w:val="none"/>
          <w:lang w:eastAsia="zh-CN"/>
        </w:rPr>
        <w:t>（</w:t>
      </w:r>
      <w:r>
        <w:rPr>
          <w:rFonts w:hint="eastAsia" w:ascii="仿宋_GB2312" w:eastAsia="仿宋_GB2312" w:cs="Times New Roman"/>
          <w:kern w:val="2"/>
          <w:sz w:val="32"/>
          <w:szCs w:val="32"/>
          <w:highlight w:val="none"/>
        </w:rPr>
        <w:t>二</w:t>
      </w:r>
      <w:r>
        <w:rPr>
          <w:rFonts w:hint="eastAsia" w:ascii="仿宋_GB2312" w:eastAsia="仿宋_GB2312" w:cs="Times New Roman"/>
          <w:kern w:val="2"/>
          <w:sz w:val="32"/>
          <w:szCs w:val="32"/>
          <w:highlight w:val="none"/>
          <w:lang w:eastAsia="zh-CN"/>
        </w:rPr>
        <w:t>）</w:t>
      </w:r>
      <w:r>
        <w:rPr>
          <w:rFonts w:hint="eastAsia" w:ascii="仿宋_GB2312" w:eastAsia="仿宋_GB2312" w:cs="Times New Roman"/>
          <w:kern w:val="2"/>
          <w:sz w:val="32"/>
          <w:szCs w:val="32"/>
          <w:highlight w:val="none"/>
        </w:rPr>
        <w:t>冷链货物查验、监管场所建设资助</w:t>
      </w:r>
    </w:p>
    <w:p>
      <w:pPr>
        <w:pStyle w:val="15"/>
        <w:keepNext w:val="0"/>
        <w:keepLines w:val="0"/>
        <w:pageBreakBefore w:val="0"/>
        <w:kinsoku/>
        <w:wordWrap/>
        <w:topLinePunct w:val="0"/>
        <w:bidi w:val="0"/>
        <w:adjustRightInd/>
        <w:snapToGrid/>
        <w:spacing w:line="560" w:lineRule="exact"/>
        <w:ind w:firstLine="1280" w:firstLineChars="400"/>
        <w:jc w:val="both"/>
        <w:textAlignment w:val="auto"/>
        <w:outlineLvl w:val="0"/>
        <w:rPr>
          <w:rFonts w:hint="eastAsia" w:ascii="仿宋_GB2312" w:eastAsia="仿宋_GB2312" w:cs="Times New Roman"/>
          <w:kern w:val="2"/>
          <w:sz w:val="32"/>
          <w:szCs w:val="32"/>
          <w:highlight w:val="none"/>
        </w:rPr>
      </w:pPr>
      <w:r>
        <w:rPr>
          <w:rFonts w:hint="eastAsia" w:ascii="仿宋_GB2312" w:eastAsia="仿宋_GB2312" w:cs="Times New Roman"/>
          <w:kern w:val="2"/>
          <w:sz w:val="32"/>
          <w:szCs w:val="32"/>
          <w:highlight w:val="none"/>
          <w:lang w:eastAsia="zh-CN"/>
        </w:rPr>
        <w:t>（</w:t>
      </w:r>
      <w:r>
        <w:rPr>
          <w:rFonts w:hint="eastAsia" w:ascii="仿宋_GB2312" w:eastAsia="仿宋_GB2312" w:cs="Times New Roman"/>
          <w:kern w:val="2"/>
          <w:sz w:val="32"/>
          <w:szCs w:val="32"/>
          <w:highlight w:val="none"/>
        </w:rPr>
        <w:t>三</w:t>
      </w:r>
      <w:r>
        <w:rPr>
          <w:rFonts w:hint="eastAsia" w:ascii="仿宋_GB2312" w:eastAsia="仿宋_GB2312" w:cs="Times New Roman"/>
          <w:kern w:val="2"/>
          <w:sz w:val="32"/>
          <w:szCs w:val="32"/>
          <w:highlight w:val="none"/>
          <w:lang w:eastAsia="zh-CN"/>
        </w:rPr>
        <w:t>）</w:t>
      </w:r>
      <w:r>
        <w:rPr>
          <w:rFonts w:hint="eastAsia" w:ascii="仿宋_GB2312" w:eastAsia="仿宋_GB2312" w:cs="Times New Roman"/>
          <w:kern w:val="2"/>
          <w:sz w:val="32"/>
          <w:szCs w:val="32"/>
          <w:highlight w:val="none"/>
        </w:rPr>
        <w:t>溯源体系建设补贴和扶持</w:t>
      </w:r>
    </w:p>
    <w:p>
      <w:pPr>
        <w:pStyle w:val="15"/>
        <w:keepNext w:val="0"/>
        <w:keepLines w:val="0"/>
        <w:pageBreakBefore w:val="0"/>
        <w:kinsoku/>
        <w:wordWrap/>
        <w:topLinePunct w:val="0"/>
        <w:bidi w:val="0"/>
        <w:adjustRightInd/>
        <w:snapToGrid/>
        <w:spacing w:line="560" w:lineRule="exact"/>
        <w:ind w:firstLine="1280" w:firstLineChars="400"/>
        <w:jc w:val="both"/>
        <w:textAlignment w:val="auto"/>
        <w:outlineLvl w:val="0"/>
        <w:rPr>
          <w:rFonts w:hint="eastAsia" w:ascii="仿宋_GB2312" w:eastAsia="仿宋_GB2312" w:cs="Times New Roman"/>
          <w:kern w:val="2"/>
          <w:sz w:val="32"/>
          <w:szCs w:val="32"/>
          <w:highlight w:val="none"/>
        </w:rPr>
      </w:pPr>
      <w:r>
        <w:rPr>
          <w:rFonts w:hint="eastAsia" w:ascii="仿宋_GB2312" w:eastAsia="仿宋_GB2312" w:cs="Times New Roman"/>
          <w:kern w:val="2"/>
          <w:sz w:val="32"/>
          <w:szCs w:val="32"/>
          <w:highlight w:val="none"/>
          <w:lang w:eastAsia="zh-CN"/>
        </w:rPr>
        <w:t>（四）</w:t>
      </w:r>
      <w:r>
        <w:rPr>
          <w:rFonts w:hint="eastAsia" w:ascii="仿宋_GB2312" w:eastAsia="仿宋_GB2312" w:cs="Times New Roman"/>
          <w:kern w:val="2"/>
          <w:sz w:val="32"/>
          <w:szCs w:val="32"/>
          <w:highlight w:val="none"/>
        </w:rPr>
        <w:t>冷链贸易数字化平台交易扶持</w:t>
      </w:r>
    </w:p>
    <w:p>
      <w:pPr>
        <w:pStyle w:val="15"/>
        <w:keepNext w:val="0"/>
        <w:keepLines w:val="0"/>
        <w:pageBreakBefore w:val="0"/>
        <w:kinsoku/>
        <w:wordWrap/>
        <w:topLinePunct w:val="0"/>
        <w:bidi w:val="0"/>
        <w:adjustRightInd/>
        <w:snapToGrid/>
        <w:spacing w:line="560" w:lineRule="exact"/>
        <w:ind w:firstLine="1280" w:firstLineChars="400"/>
        <w:jc w:val="both"/>
        <w:textAlignment w:val="auto"/>
        <w:outlineLvl w:val="0"/>
        <w:rPr>
          <w:rFonts w:hint="eastAsia" w:ascii="仿宋_GB2312" w:eastAsia="仿宋_GB2312" w:cs="Times New Roman"/>
          <w:kern w:val="2"/>
          <w:sz w:val="32"/>
          <w:szCs w:val="32"/>
          <w:highlight w:val="none"/>
        </w:rPr>
      </w:pPr>
      <w:r>
        <w:rPr>
          <w:rFonts w:hint="eastAsia" w:ascii="仿宋_GB2312" w:eastAsia="仿宋_GB2312" w:cs="Times New Roman"/>
          <w:kern w:val="2"/>
          <w:sz w:val="32"/>
          <w:szCs w:val="32"/>
          <w:highlight w:val="none"/>
          <w:lang w:eastAsia="zh-CN"/>
        </w:rPr>
        <w:t>（五）</w:t>
      </w:r>
      <w:r>
        <w:rPr>
          <w:rFonts w:hint="eastAsia" w:ascii="仿宋_GB2312" w:eastAsia="仿宋_GB2312" w:cs="Times New Roman"/>
          <w:kern w:val="2"/>
          <w:sz w:val="32"/>
          <w:szCs w:val="32"/>
          <w:highlight w:val="none"/>
        </w:rPr>
        <w:t>进口冷链产品展示交易扶持</w:t>
      </w:r>
    </w:p>
    <w:p>
      <w:pPr>
        <w:pStyle w:val="2"/>
        <w:keepNext w:val="0"/>
        <w:keepLines w:val="0"/>
        <w:pageBreakBefore w:val="0"/>
        <w:kinsoku/>
        <w:wordWrap/>
        <w:topLinePunct w:val="0"/>
        <w:bidi w:val="0"/>
        <w:adjustRightInd/>
        <w:snapToGrid/>
        <w:spacing w:line="560" w:lineRule="exact"/>
        <w:ind w:firstLine="1280" w:firstLineChars="400"/>
        <w:textAlignment w:val="auto"/>
        <w:rPr>
          <w:rFonts w:hint="eastAsia" w:ascii="仿宋_GB2312" w:eastAsia="仿宋_GB2312"/>
          <w:color w:val="000000"/>
          <w:sz w:val="32"/>
          <w:szCs w:val="32"/>
          <w:highlight w:val="none"/>
        </w:rPr>
      </w:pPr>
      <w:r>
        <w:rPr>
          <w:rFonts w:hint="eastAsia" w:ascii="仿宋_GB2312"/>
          <w:b w:val="0"/>
          <w:bCs w:val="0"/>
          <w:color w:val="000000"/>
          <w:sz w:val="32"/>
          <w:szCs w:val="32"/>
          <w:highlight w:val="none"/>
          <w:lang w:eastAsia="zh-CN"/>
        </w:rPr>
        <w:t>（六）</w:t>
      </w:r>
      <w:r>
        <w:rPr>
          <w:rFonts w:hint="eastAsia" w:ascii="仿宋_GB2312" w:eastAsia="仿宋_GB2312"/>
          <w:b w:val="0"/>
          <w:bCs w:val="0"/>
          <w:color w:val="000000"/>
          <w:sz w:val="32"/>
          <w:szCs w:val="32"/>
          <w:highlight w:val="none"/>
        </w:rPr>
        <w:t>拓展进口冷链产业链扶持</w:t>
      </w:r>
    </w:p>
    <w:p>
      <w:pPr>
        <w:pStyle w:val="15"/>
        <w:keepNext w:val="0"/>
        <w:keepLines w:val="0"/>
        <w:pageBreakBefore w:val="0"/>
        <w:kinsoku/>
        <w:wordWrap/>
        <w:topLinePunct w:val="0"/>
        <w:bidi w:val="0"/>
        <w:adjustRightInd/>
        <w:snapToGrid/>
        <w:spacing w:line="560" w:lineRule="exact"/>
        <w:ind w:firstLine="1280" w:firstLineChars="400"/>
        <w:jc w:val="both"/>
        <w:textAlignment w:val="auto"/>
        <w:outlineLvl w:val="0"/>
        <w:rPr>
          <w:rFonts w:hint="eastAsia" w:ascii="仿宋_GB2312" w:eastAsia="仿宋_GB2312" w:cs="Times New Roman"/>
          <w:kern w:val="2"/>
          <w:sz w:val="32"/>
          <w:szCs w:val="32"/>
          <w:highlight w:val="none"/>
        </w:rPr>
      </w:pPr>
      <w:r>
        <w:rPr>
          <w:rFonts w:hint="eastAsia" w:ascii="仿宋_GB2312" w:eastAsia="仿宋_GB2312" w:cs="Times New Roman"/>
          <w:kern w:val="2"/>
          <w:sz w:val="32"/>
          <w:szCs w:val="32"/>
          <w:highlight w:val="none"/>
          <w:lang w:eastAsia="zh-CN"/>
        </w:rPr>
        <w:t>（七）</w:t>
      </w:r>
      <w:r>
        <w:rPr>
          <w:rFonts w:hint="eastAsia" w:ascii="仿宋_GB2312" w:eastAsia="仿宋_GB2312" w:cs="Times New Roman"/>
          <w:kern w:val="2"/>
          <w:sz w:val="32"/>
          <w:szCs w:val="32"/>
          <w:highlight w:val="none"/>
        </w:rPr>
        <w:t>新开展业务纳统奖励</w:t>
      </w:r>
    </w:p>
    <w:p>
      <w:pPr>
        <w:pStyle w:val="15"/>
        <w:keepNext w:val="0"/>
        <w:keepLines w:val="0"/>
        <w:pageBreakBefore w:val="0"/>
        <w:kinsoku/>
        <w:wordWrap/>
        <w:topLinePunct w:val="0"/>
        <w:bidi w:val="0"/>
        <w:adjustRightInd/>
        <w:snapToGrid/>
        <w:spacing w:line="560" w:lineRule="exact"/>
        <w:ind w:firstLine="1280" w:firstLineChars="400"/>
        <w:jc w:val="both"/>
        <w:textAlignment w:val="auto"/>
        <w:outlineLvl w:val="0"/>
        <w:rPr>
          <w:rFonts w:hint="eastAsia" w:ascii="仿宋_GB2312" w:eastAsia="仿宋_GB2312" w:cs="Times New Roman"/>
          <w:kern w:val="2"/>
          <w:sz w:val="32"/>
          <w:szCs w:val="32"/>
          <w:highlight w:val="none"/>
        </w:rPr>
      </w:pPr>
      <w:r>
        <w:rPr>
          <w:rFonts w:hint="eastAsia" w:ascii="仿宋_GB2312" w:eastAsia="仿宋_GB2312" w:cs="Times New Roman"/>
          <w:kern w:val="2"/>
          <w:sz w:val="32"/>
          <w:szCs w:val="32"/>
          <w:highlight w:val="none"/>
          <w:lang w:eastAsia="zh-CN"/>
        </w:rPr>
        <w:t>（八）</w:t>
      </w:r>
      <w:r>
        <w:rPr>
          <w:rFonts w:hint="eastAsia" w:ascii="仿宋_GB2312" w:eastAsia="仿宋_GB2312" w:cs="Times New Roman"/>
          <w:kern w:val="2"/>
          <w:sz w:val="32"/>
          <w:szCs w:val="32"/>
          <w:highlight w:val="none"/>
        </w:rPr>
        <w:t>冷链行业协会落户扶持</w:t>
      </w:r>
    </w:p>
    <w:p>
      <w:pPr>
        <w:pStyle w:val="2"/>
        <w:spacing w:line="560" w:lineRule="exact"/>
        <w:ind w:firstLine="1280" w:firstLineChars="400"/>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eastAsia="zh-CN"/>
        </w:rPr>
        <w:t>（</w:t>
      </w:r>
      <w:r>
        <w:rPr>
          <w:rFonts w:hint="eastAsia" w:ascii="仿宋_GB2312"/>
          <w:b w:val="0"/>
          <w:bCs w:val="0"/>
          <w:color w:val="auto"/>
          <w:sz w:val="32"/>
          <w:szCs w:val="32"/>
          <w:highlight w:val="none"/>
          <w:lang w:eastAsia="zh-CN"/>
        </w:rPr>
        <w:t>九</w:t>
      </w:r>
      <w:r>
        <w:rPr>
          <w:rFonts w:hint="eastAsia" w:ascii="仿宋_GB2312" w:eastAsia="仿宋_GB2312"/>
          <w:b w:val="0"/>
          <w:bCs w:val="0"/>
          <w:color w:val="auto"/>
          <w:sz w:val="32"/>
          <w:szCs w:val="32"/>
          <w:highlight w:val="none"/>
          <w:lang w:eastAsia="zh-CN"/>
        </w:rPr>
        <w:t>）冷链专业化产业园区改造建设</w:t>
      </w:r>
      <w:r>
        <w:rPr>
          <w:rFonts w:hint="eastAsia" w:ascii="仿宋_GB2312" w:eastAsia="仿宋_GB2312"/>
          <w:b w:val="0"/>
          <w:bCs w:val="0"/>
          <w:color w:val="auto"/>
          <w:sz w:val="32"/>
          <w:szCs w:val="32"/>
          <w:highlight w:val="none"/>
          <w:lang w:val="en-US" w:eastAsia="zh-CN"/>
        </w:rPr>
        <w:t>奖励</w:t>
      </w:r>
    </w:p>
    <w:p>
      <w:pPr>
        <w:pStyle w:val="2"/>
        <w:spacing w:line="560" w:lineRule="exact"/>
        <w:ind w:firstLine="1280" w:firstLineChars="400"/>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eastAsia="zh-CN"/>
        </w:rPr>
        <w:t>（十）冷链专业化产业园区经营贡献</w:t>
      </w:r>
      <w:r>
        <w:rPr>
          <w:rFonts w:hint="eastAsia" w:ascii="仿宋_GB2312" w:eastAsia="仿宋_GB2312"/>
          <w:b w:val="0"/>
          <w:bCs w:val="0"/>
          <w:color w:val="auto"/>
          <w:sz w:val="32"/>
          <w:szCs w:val="32"/>
          <w:highlight w:val="none"/>
          <w:lang w:val="en-US" w:eastAsia="zh-CN"/>
        </w:rPr>
        <w:t>奖励</w:t>
      </w:r>
    </w:p>
    <w:p>
      <w:pPr>
        <w:pStyle w:val="2"/>
        <w:spacing w:line="560" w:lineRule="exact"/>
        <w:ind w:firstLine="1280" w:firstLineChars="400"/>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eastAsia="zh-CN"/>
        </w:rPr>
        <w:t>（十</w:t>
      </w:r>
      <w:r>
        <w:rPr>
          <w:rFonts w:hint="eastAsia" w:ascii="仿宋_GB2312"/>
          <w:b w:val="0"/>
          <w:bCs w:val="0"/>
          <w:color w:val="auto"/>
          <w:sz w:val="32"/>
          <w:szCs w:val="32"/>
          <w:highlight w:val="none"/>
          <w:lang w:eastAsia="zh-CN"/>
        </w:rPr>
        <w:t>一</w:t>
      </w:r>
      <w:r>
        <w:rPr>
          <w:rFonts w:hint="eastAsia" w:ascii="仿宋_GB2312" w:eastAsia="仿宋_GB2312"/>
          <w:b w:val="0"/>
          <w:bCs w:val="0"/>
          <w:color w:val="auto"/>
          <w:sz w:val="32"/>
          <w:szCs w:val="32"/>
          <w:highlight w:val="none"/>
          <w:lang w:eastAsia="zh-CN"/>
        </w:rPr>
        <w:t>）冷链专业化产业园区</w:t>
      </w:r>
      <w:r>
        <w:rPr>
          <w:rFonts w:hint="eastAsia" w:ascii="仿宋_GB2312" w:eastAsia="仿宋_GB2312"/>
          <w:b w:val="0"/>
          <w:bCs w:val="0"/>
          <w:color w:val="auto"/>
          <w:sz w:val="32"/>
          <w:szCs w:val="32"/>
          <w:highlight w:val="none"/>
          <w:lang w:val="en-US" w:eastAsia="zh-CN"/>
        </w:rPr>
        <w:t>租金资助</w:t>
      </w:r>
    </w:p>
    <w:p>
      <w:pPr>
        <w:pStyle w:val="2"/>
        <w:spacing w:line="560" w:lineRule="exact"/>
        <w:ind w:firstLine="640" w:firstLineChars="200"/>
        <w:rPr>
          <w:rFonts w:hint="eastAsia" w:ascii="黑体" w:hAnsi="宋体" w:eastAsia="黑体" w:cs="黑体"/>
          <w:b w:val="0"/>
          <w:bCs w:val="0"/>
          <w:color w:val="auto"/>
          <w:sz w:val="32"/>
          <w:szCs w:val="32"/>
          <w:highlight w:val="none"/>
        </w:rPr>
      </w:pPr>
      <w:r>
        <w:rPr>
          <w:rFonts w:hint="eastAsia" w:ascii="黑体" w:hAnsi="宋体" w:eastAsia="黑体" w:cs="黑体"/>
          <w:b w:val="0"/>
          <w:bCs w:val="0"/>
          <w:color w:val="000000"/>
          <w:sz w:val="32"/>
          <w:szCs w:val="32"/>
          <w:highlight w:val="none"/>
        </w:rPr>
        <w:t>三</w:t>
      </w:r>
      <w:r>
        <w:rPr>
          <w:rFonts w:hint="eastAsia" w:ascii="黑体" w:hAnsi="宋体" w:eastAsia="黑体" w:cs="黑体"/>
          <w:b w:val="0"/>
          <w:bCs w:val="0"/>
          <w:color w:val="000000"/>
          <w:sz w:val="32"/>
          <w:szCs w:val="32"/>
          <w:highlight w:val="none"/>
          <w:lang w:eastAsia="zh-CN"/>
        </w:rPr>
        <w:t>、</w:t>
      </w:r>
      <w:r>
        <w:rPr>
          <w:rFonts w:hint="eastAsia" w:ascii="黑体" w:hAnsi="黑体" w:eastAsia="黑体" w:cs="黑体"/>
          <w:b w:val="0"/>
          <w:bCs w:val="0"/>
          <w:color w:val="auto"/>
          <w:sz w:val="32"/>
          <w:szCs w:val="32"/>
          <w:highlight w:val="none"/>
          <w:lang w:eastAsia="zh-CN"/>
        </w:rPr>
        <w:t>受</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理</w:t>
      </w:r>
    </w:p>
    <w:p>
      <w:pPr>
        <w:pStyle w:val="2"/>
        <w:keepNext w:val="0"/>
        <w:keepLines w:val="0"/>
        <w:pageBreakBefore w:val="0"/>
        <w:kinsoku/>
        <w:wordWrap/>
        <w:topLinePunct w:val="0"/>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b w:val="0"/>
          <w:bCs w:val="0"/>
          <w:color w:val="auto"/>
          <w:sz w:val="32"/>
          <w:szCs w:val="32"/>
          <w:highlight w:val="none"/>
          <w:lang w:eastAsia="zh-CN"/>
        </w:rPr>
        <w:t>四、审核、发布、</w:t>
      </w:r>
      <w:r>
        <w:rPr>
          <w:rFonts w:hint="default" w:ascii="黑体" w:hAnsi="黑体" w:eastAsia="黑体" w:cs="黑体"/>
          <w:b w:val="0"/>
          <w:bCs w:val="0"/>
          <w:color w:val="auto"/>
          <w:sz w:val="32"/>
          <w:szCs w:val="32"/>
          <w:highlight w:val="none"/>
          <w:lang w:val="en" w:eastAsia="zh-CN"/>
        </w:rPr>
        <w:t>拨付</w:t>
      </w:r>
      <w:r>
        <w:rPr>
          <w:rFonts w:hint="eastAsia" w:ascii="黑体" w:hAnsi="黑体" w:eastAsia="黑体" w:cs="黑体"/>
          <w:b w:val="0"/>
          <w:bCs w:val="0"/>
          <w:color w:val="auto"/>
          <w:sz w:val="32"/>
          <w:szCs w:val="32"/>
          <w:highlight w:val="none"/>
          <w:lang w:eastAsia="zh-CN"/>
        </w:rPr>
        <w:t>的流程</w:t>
      </w:r>
    </w:p>
    <w:p>
      <w:pPr>
        <w:pStyle w:val="15"/>
        <w:keepNext w:val="0"/>
        <w:keepLines w:val="0"/>
        <w:pageBreakBefore w:val="0"/>
        <w:kinsoku/>
        <w:wordWrap/>
        <w:topLinePunct w:val="0"/>
        <w:bidi w:val="0"/>
        <w:adjustRightInd/>
        <w:snapToGrid/>
        <w:spacing w:line="560" w:lineRule="exact"/>
        <w:ind w:firstLine="640" w:firstLineChars="200"/>
        <w:jc w:val="both"/>
        <w:textAlignment w:val="auto"/>
        <w:outlineLvl w:val="0"/>
        <w:rPr>
          <w:rFonts w:hint="eastAsia" w:ascii="黑体" w:hAnsi="宋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附则</w:t>
      </w:r>
    </w:p>
    <w:p>
      <w:pPr>
        <w:keepNext w:val="0"/>
        <w:keepLines w:val="0"/>
        <w:pageBreakBefore w:val="0"/>
        <w:kinsoku/>
        <w:wordWrap/>
        <w:topLinePunct w:val="0"/>
        <w:bidi w:val="0"/>
        <w:adjustRightInd/>
        <w:snapToGrid/>
        <w:spacing w:line="560" w:lineRule="exact"/>
        <w:textAlignment w:val="auto"/>
        <w:rPr>
          <w:rFonts w:hint="eastAsia" w:ascii="微软雅黑" w:hAnsi="微软雅黑" w:eastAsia="微软雅黑"/>
          <w:color w:val="000000"/>
          <w:szCs w:val="21"/>
          <w:highlight w:val="none"/>
          <w:shd w:val="clear" w:color="auto" w:fill="FFFFFF"/>
        </w:rPr>
      </w:pPr>
      <w:r>
        <w:rPr>
          <w:rFonts w:hint="eastAsia" w:ascii="微软雅黑" w:hAnsi="微软雅黑" w:eastAsia="微软雅黑"/>
          <w:color w:val="000000"/>
          <w:szCs w:val="21"/>
          <w:highlight w:val="none"/>
          <w:shd w:val="clear" w:color="auto" w:fill="FFFFFF"/>
        </w:rPr>
        <w:br w:type="page"/>
      </w:r>
    </w:p>
    <w:p>
      <w:pPr>
        <w:keepNext w:val="0"/>
        <w:keepLines w:val="0"/>
        <w:pageBreakBefore w:val="0"/>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rPr>
      </w:pPr>
      <w:r>
        <w:rPr>
          <w:rFonts w:hint="eastAsia" w:ascii="黑体" w:hAnsi="宋体" w:eastAsia="黑体" w:cs="黑体"/>
          <w:color w:val="000000"/>
          <w:sz w:val="32"/>
          <w:szCs w:val="32"/>
          <w:highlight w:val="none"/>
        </w:rPr>
        <w:t>一</w:t>
      </w:r>
      <w:r>
        <w:rPr>
          <w:rFonts w:hint="eastAsia" w:ascii="黑体" w:hAnsi="宋体" w:eastAsia="黑体" w:cs="黑体"/>
          <w:color w:val="000000"/>
          <w:sz w:val="32"/>
          <w:szCs w:val="32"/>
          <w:highlight w:val="none"/>
          <w:lang w:eastAsia="zh-CN"/>
        </w:rPr>
        <w:t>、概述</w:t>
      </w:r>
    </w:p>
    <w:p>
      <w:pPr>
        <w:pStyle w:val="15"/>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（一）为了进一步规范盐田区产业发展资金（以下简称产业资金）的管理，确保</w:t>
      </w:r>
      <w:r>
        <w:rPr>
          <w:rFonts w:hint="eastAsia" w:ascii="仿宋_GB2312" w:eastAsia="仿宋_GB2312" w:cs="仿宋_GB2312"/>
          <w:sz w:val="32"/>
          <w:szCs w:val="32"/>
          <w:highlight w:val="none"/>
        </w:rPr>
        <w:t>《盐田区关于加快推进冷链产业高质量发展扶持措施》相关产业资金安全和高效使用，推动产业转型发展、创新发展、健康发展</w:t>
      </w:r>
      <w:r>
        <w:rPr>
          <w:rFonts w:hint="default" w:ascii="仿宋_GB2312" w:eastAsia="仿宋_GB2312" w:cs="仿宋_GB2312"/>
          <w:sz w:val="32"/>
          <w:szCs w:val="32"/>
          <w:highlight w:val="none"/>
          <w:lang w:val="en"/>
        </w:rPr>
        <w:t>,</w:t>
      </w:r>
      <w:r>
        <w:rPr>
          <w:rFonts w:hint="eastAsia" w:ascii="仿宋_GB2312" w:eastAsia="仿宋_GB2312" w:cs="仿宋_GB2312"/>
          <w:sz w:val="32"/>
          <w:szCs w:val="32"/>
          <w:highlight w:val="none"/>
          <w:lang w:val="en" w:eastAsia="zh-CN"/>
        </w:rPr>
        <w:t>依据</w:t>
      </w:r>
      <w:r>
        <w:rPr>
          <w:rFonts w:hint="eastAsia" w:ascii="仿宋_GB2312" w:hAnsi="华文中宋" w:eastAsia="仿宋_GB2312" w:cs="仿宋_GB2312"/>
          <w:sz w:val="32"/>
          <w:szCs w:val="32"/>
          <w:highlight w:val="none"/>
        </w:rPr>
        <w:t>《盐田区产业发展资金管理规定》</w:t>
      </w:r>
      <w:r>
        <w:rPr>
          <w:rFonts w:hint="eastAsia" w:ascii="仿宋_GB2312" w:eastAsia="仿宋_GB2312" w:cs="仿宋_GB2312"/>
          <w:sz w:val="32"/>
          <w:szCs w:val="32"/>
          <w:highlight w:val="none"/>
        </w:rPr>
        <w:t>《盐田区关于加快推进冷链产业高质量发展扶持措施》制定本</w:t>
      </w:r>
      <w:r>
        <w:rPr>
          <w:rFonts w:hint="eastAsia" w:ascii="仿宋_GB2312" w:eastAsia="仿宋_GB2312" w:cs="仿宋_GB2312"/>
          <w:sz w:val="32"/>
          <w:szCs w:val="32"/>
          <w:highlight w:val="none"/>
          <w:lang w:eastAsia="zh-CN"/>
        </w:rPr>
        <w:t>申报指南</w:t>
      </w:r>
      <w:r>
        <w:rPr>
          <w:rFonts w:hint="eastAsia" w:ascii="仿宋_GB2312" w:hAnsi="仿宋_GB2312" w:eastAsia="仿宋_GB2312" w:cs="仿宋_GB2312"/>
          <w:color w:val="auto"/>
          <w:sz w:val="32"/>
          <w:szCs w:val="32"/>
          <w:highlight w:val="none"/>
        </w:rPr>
        <w:t>。</w:t>
      </w:r>
    </w:p>
    <w:p>
      <w:pPr>
        <w:pStyle w:val="15"/>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）实行</w:t>
      </w:r>
      <w:r>
        <w:rPr>
          <w:rFonts w:hint="eastAsia" w:ascii="仿宋_GB2312" w:hAnsi="仿宋_GB2312" w:eastAsia="仿宋_GB2312" w:cs="仿宋_GB2312"/>
          <w:color w:val="auto"/>
          <w:sz w:val="32"/>
          <w:szCs w:val="32"/>
          <w:highlight w:val="none"/>
          <w:lang w:eastAsia="zh-CN"/>
        </w:rPr>
        <w:t>集中</w:t>
      </w:r>
      <w:r>
        <w:rPr>
          <w:rFonts w:hint="eastAsia" w:ascii="仿宋_GB2312" w:hAnsi="仿宋_GB2312" w:eastAsia="仿宋_GB2312" w:cs="仿宋_GB2312"/>
          <w:color w:val="auto"/>
          <w:sz w:val="32"/>
          <w:szCs w:val="32"/>
          <w:highlight w:val="none"/>
        </w:rPr>
        <w:t>申报和</w:t>
      </w:r>
      <w:r>
        <w:rPr>
          <w:rFonts w:hint="eastAsia" w:ascii="仿宋_GB2312" w:hAnsi="仿宋_GB2312" w:eastAsia="仿宋_GB2312" w:cs="仿宋_GB2312"/>
          <w:color w:val="auto"/>
          <w:sz w:val="32"/>
          <w:szCs w:val="32"/>
          <w:highlight w:val="none"/>
          <w:lang w:eastAsia="zh-CN"/>
        </w:rPr>
        <w:t>集中</w:t>
      </w:r>
      <w:r>
        <w:rPr>
          <w:rFonts w:hint="eastAsia" w:ascii="仿宋_GB2312" w:hAnsi="仿宋_GB2312" w:eastAsia="仿宋_GB2312" w:cs="仿宋_GB2312"/>
          <w:color w:val="auto"/>
          <w:sz w:val="32"/>
          <w:szCs w:val="32"/>
          <w:highlight w:val="none"/>
        </w:rPr>
        <w:t>受理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集中审核原则。</w:t>
      </w:r>
      <w:r>
        <w:rPr>
          <w:rFonts w:hint="default" w:ascii="仿宋_GB2312" w:hAnsi="仿宋_GB2312" w:eastAsia="仿宋_GB2312" w:cs="仿宋_GB2312"/>
          <w:color w:val="auto"/>
          <w:sz w:val="32"/>
          <w:szCs w:val="32"/>
          <w:highlight w:val="none"/>
          <w:lang w:val="en" w:eastAsia="zh-CN"/>
        </w:rPr>
        <w:t>2024</w:t>
      </w:r>
      <w:r>
        <w:rPr>
          <w:rFonts w:hint="eastAsia" w:ascii="仿宋_GB2312" w:hAnsi="仿宋_GB2312" w:eastAsia="仿宋_GB2312" w:cs="仿宋_GB2312"/>
          <w:color w:val="auto"/>
          <w:sz w:val="32"/>
          <w:szCs w:val="32"/>
          <w:highlight w:val="none"/>
          <w:lang w:val="en" w:eastAsia="zh-CN"/>
        </w:rPr>
        <w:t>年</w:t>
      </w:r>
      <w:r>
        <w:rPr>
          <w:rFonts w:hint="eastAsia" w:ascii="仿宋_GB2312" w:hAnsi="仿宋_GB2312" w:eastAsia="仿宋_GB2312" w:cs="仿宋_GB2312"/>
          <w:color w:val="auto"/>
          <w:sz w:val="32"/>
          <w:szCs w:val="32"/>
          <w:highlight w:val="none"/>
          <w:lang w:val="en-US" w:eastAsia="zh-CN"/>
        </w:rPr>
        <w:t>实行</w:t>
      </w:r>
      <w:r>
        <w:rPr>
          <w:rFonts w:hint="eastAsia" w:ascii="仿宋_GB2312" w:hAnsi="仿宋_GB2312" w:eastAsia="仿宋_GB2312" w:cs="仿宋_GB2312"/>
          <w:color w:val="auto"/>
          <w:sz w:val="32"/>
          <w:szCs w:val="32"/>
          <w:highlight w:val="none"/>
          <w:lang w:eastAsia="zh-CN"/>
        </w:rPr>
        <w:t>集中</w:t>
      </w:r>
      <w:r>
        <w:rPr>
          <w:rFonts w:hint="eastAsia" w:ascii="仿宋_GB2312" w:hAnsi="仿宋_GB2312" w:eastAsia="仿宋_GB2312" w:cs="仿宋_GB2312"/>
          <w:color w:val="auto"/>
          <w:sz w:val="32"/>
          <w:szCs w:val="32"/>
          <w:highlight w:val="none"/>
        </w:rPr>
        <w:t>申报和</w:t>
      </w:r>
      <w:r>
        <w:rPr>
          <w:rFonts w:hint="eastAsia" w:ascii="仿宋_GB2312" w:hAnsi="仿宋_GB2312" w:eastAsia="仿宋_GB2312" w:cs="仿宋_GB2312"/>
          <w:color w:val="auto"/>
          <w:sz w:val="32"/>
          <w:szCs w:val="32"/>
          <w:highlight w:val="none"/>
          <w:lang w:eastAsia="zh-CN"/>
        </w:rPr>
        <w:t>集中</w:t>
      </w:r>
      <w:r>
        <w:rPr>
          <w:rFonts w:hint="eastAsia" w:ascii="仿宋_GB2312" w:hAnsi="仿宋_GB2312" w:eastAsia="仿宋_GB2312" w:cs="仿宋_GB2312"/>
          <w:color w:val="auto"/>
          <w:sz w:val="32"/>
          <w:szCs w:val="32"/>
          <w:highlight w:val="none"/>
        </w:rPr>
        <w:t>受理</w:t>
      </w:r>
      <w:r>
        <w:rPr>
          <w:rFonts w:hint="eastAsia" w:ascii="仿宋_GB2312" w:hAnsi="仿宋_GB2312" w:eastAsia="仿宋_GB2312" w:cs="仿宋_GB2312"/>
          <w:color w:val="auto"/>
          <w:sz w:val="32"/>
          <w:szCs w:val="32"/>
          <w:highlight w:val="none"/>
          <w:lang w:eastAsia="zh-CN"/>
        </w:rPr>
        <w:t>，其中</w:t>
      </w:r>
      <w:r>
        <w:rPr>
          <w:rFonts w:hint="eastAsia" w:ascii="仿宋_GB2312" w:eastAsia="仿宋_GB2312"/>
          <w:b w:val="0"/>
          <w:bCs w:val="0"/>
          <w:color w:val="auto"/>
          <w:sz w:val="32"/>
          <w:szCs w:val="32"/>
          <w:highlight w:val="none"/>
        </w:rPr>
        <w:t>冷链集装箱查验补贴</w:t>
      </w:r>
      <w:r>
        <w:rPr>
          <w:rFonts w:hint="eastAsia" w:ascii="仿宋_GB2312" w:eastAsia="仿宋_GB2312"/>
          <w:b w:val="0"/>
          <w:bCs w:val="0"/>
          <w:color w:val="auto"/>
          <w:sz w:val="32"/>
          <w:szCs w:val="32"/>
          <w:highlight w:val="none"/>
          <w:lang w:eastAsia="zh-CN"/>
        </w:rPr>
        <w:t>采用免申即享模式。</w:t>
      </w:r>
    </w:p>
    <w:p>
      <w:pPr>
        <w:pStyle w:val="15"/>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）申报主体必须确保申报材</w:t>
      </w:r>
      <w:bookmarkStart w:id="0" w:name="_GoBack"/>
      <w:bookmarkEnd w:id="0"/>
      <w:r>
        <w:rPr>
          <w:rFonts w:hint="eastAsia" w:ascii="仿宋_GB2312" w:hAnsi="仿宋_GB2312" w:eastAsia="仿宋_GB2312" w:cs="仿宋_GB2312"/>
          <w:color w:val="auto"/>
          <w:sz w:val="32"/>
          <w:szCs w:val="32"/>
          <w:highlight w:val="none"/>
        </w:rPr>
        <w:t>料的真实、准确和完整，实事求是，不得虚假申报。</w:t>
      </w:r>
    </w:p>
    <w:p>
      <w:pPr>
        <w:pStyle w:val="16"/>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区政府从未委托任何单位或个人为项目申报</w:t>
      </w:r>
      <w:r>
        <w:rPr>
          <w:rFonts w:hint="eastAsia" w:ascii="仿宋_GB2312" w:hAnsi="仿宋_GB2312" w:eastAsia="仿宋_GB2312" w:cs="仿宋_GB2312"/>
          <w:color w:val="auto"/>
          <w:sz w:val="32"/>
          <w:szCs w:val="32"/>
          <w:highlight w:val="none"/>
        </w:rPr>
        <w:t>主体</w:t>
      </w:r>
      <w:r>
        <w:rPr>
          <w:rFonts w:hint="eastAsia" w:ascii="仿宋_GB2312" w:hAnsi="仿宋_GB2312" w:eastAsia="仿宋_GB2312" w:cs="仿宋_GB2312"/>
          <w:color w:val="auto"/>
          <w:kern w:val="0"/>
          <w:sz w:val="32"/>
          <w:szCs w:val="32"/>
          <w:highlight w:val="none"/>
        </w:rPr>
        <w:t>代理资金申报事宜，请项目申报主体自主申报。区政府将严格按照有关标准和程序受理，不收取任何费用。如有任何中介机构和个人假借区政府领导和工作人员名义向申报主体收取费用的，请知情者即向</w:t>
      </w:r>
      <w:r>
        <w:rPr>
          <w:rFonts w:hint="eastAsia" w:ascii="仿宋_GB2312" w:hAnsi="仿宋_GB2312" w:eastAsia="仿宋_GB2312" w:cs="仿宋_GB2312"/>
          <w:color w:val="auto"/>
          <w:kern w:val="0"/>
          <w:sz w:val="32"/>
          <w:szCs w:val="32"/>
          <w:highlight w:val="none"/>
          <w:lang w:eastAsia="zh-CN"/>
        </w:rPr>
        <w:t>盐田区企业服务中心</w:t>
      </w:r>
      <w:r>
        <w:rPr>
          <w:rFonts w:hint="eastAsia" w:ascii="仿宋_GB2312" w:hAnsi="仿宋_GB2312" w:eastAsia="仿宋_GB2312" w:cs="仿宋_GB2312"/>
          <w:color w:val="auto"/>
          <w:kern w:val="0"/>
          <w:sz w:val="32"/>
          <w:szCs w:val="32"/>
          <w:highlight w:val="none"/>
        </w:rPr>
        <w:t>举报。</w:t>
      </w:r>
    </w:p>
    <w:p>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（五）本申报指南所指“公章”为单位公章或单位财务公章。</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bidi="ar-SA"/>
        </w:rPr>
        <w:t>（六）本申报指南详细政策解读请咨询盐田区商务局，联系方式：</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b w:val="0"/>
          <w:bCs w:val="0"/>
          <w:color w:val="auto"/>
          <w:kern w:val="0"/>
          <w:sz w:val="32"/>
          <w:szCs w:val="32"/>
          <w:highlight w:val="none"/>
          <w:lang w:val="en-US" w:eastAsia="zh-CN" w:bidi="ar-SA"/>
        </w:rPr>
        <w:t>88171048、</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b w:val="0"/>
          <w:bCs w:val="0"/>
          <w:color w:val="auto"/>
          <w:kern w:val="0"/>
          <w:sz w:val="32"/>
          <w:szCs w:val="32"/>
          <w:highlight w:val="none"/>
          <w:lang w:val="en-US" w:eastAsia="zh-CN" w:bidi="ar-SA"/>
        </w:rPr>
        <w:t>88171046。</w:t>
      </w:r>
    </w:p>
    <w:p>
      <w:pPr>
        <w:keepNext w:val="0"/>
        <w:keepLines w:val="0"/>
        <w:pageBreakBefore w:val="0"/>
        <w:kinsoku/>
        <w:wordWrap/>
        <w:topLinePunct w:val="0"/>
        <w:bidi w:val="0"/>
        <w:adjustRightInd/>
        <w:snapToGrid/>
        <w:spacing w:line="560" w:lineRule="exact"/>
        <w:textAlignment w:val="auto"/>
        <w:rPr>
          <w:rFonts w:hint="eastAsia" w:ascii="黑体" w:hAnsi="宋体" w:eastAsia="黑体" w:cs="黑体"/>
          <w:color w:val="000000"/>
          <w:sz w:val="32"/>
          <w:szCs w:val="32"/>
          <w:highlight w:val="none"/>
        </w:rPr>
      </w:pPr>
      <w:r>
        <w:rPr>
          <w:rFonts w:hint="eastAsia" w:ascii="黑体" w:hAnsi="宋体" w:eastAsia="黑体" w:cs="黑体"/>
          <w:color w:val="000000"/>
          <w:sz w:val="32"/>
          <w:szCs w:val="32"/>
          <w:highlight w:val="none"/>
        </w:rPr>
        <w:br w:type="page"/>
      </w:r>
    </w:p>
    <w:p>
      <w:pPr>
        <w:keepNext w:val="0"/>
        <w:keepLines w:val="0"/>
        <w:pageBreakBefore w:val="0"/>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黑体" w:hAnsi="宋体" w:eastAsia="黑体" w:cs="黑体"/>
          <w:color w:val="000000"/>
          <w:sz w:val="32"/>
          <w:szCs w:val="32"/>
          <w:highlight w:val="none"/>
        </w:rPr>
        <w:t>二</w:t>
      </w:r>
      <w:r>
        <w:rPr>
          <w:rFonts w:hint="eastAsia" w:ascii="黑体" w:hAnsi="宋体" w:eastAsia="黑体" w:cs="黑体"/>
          <w:color w:val="000000"/>
          <w:sz w:val="32"/>
          <w:szCs w:val="32"/>
          <w:highlight w:val="none"/>
          <w:lang w:eastAsia="zh-CN"/>
        </w:rPr>
        <w:t>、</w:t>
      </w:r>
      <w:r>
        <w:rPr>
          <w:rFonts w:hint="eastAsia" w:ascii="黑体" w:hAnsi="黑体" w:eastAsia="黑体" w:cs="黑体"/>
          <w:b w:val="0"/>
          <w:bCs w:val="0"/>
          <w:color w:val="auto"/>
          <w:sz w:val="32"/>
          <w:szCs w:val="32"/>
          <w:highlight w:val="none"/>
          <w:lang w:eastAsia="zh-CN"/>
        </w:rPr>
        <w:t>奖励（资助）</w:t>
      </w:r>
      <w:r>
        <w:rPr>
          <w:rFonts w:hint="eastAsia" w:ascii="黑体" w:hAnsi="宋体" w:eastAsia="黑体" w:cs="黑体"/>
          <w:b w:val="0"/>
          <w:bCs w:val="0"/>
          <w:color w:val="auto"/>
          <w:sz w:val="32"/>
          <w:szCs w:val="32"/>
          <w:highlight w:val="none"/>
          <w:lang w:eastAsia="zh-CN"/>
        </w:rPr>
        <w:t>项目</w:t>
      </w:r>
      <w:r>
        <w:rPr>
          <w:rFonts w:hint="eastAsia" w:ascii="黑体" w:hAnsi="宋体" w:eastAsia="黑体" w:cs="黑体"/>
          <w:b w:val="0"/>
          <w:bCs w:val="0"/>
          <w:color w:val="auto"/>
          <w:sz w:val="32"/>
          <w:szCs w:val="32"/>
          <w:highlight w:val="none"/>
        </w:rPr>
        <w:t>申报</w:t>
      </w:r>
    </w:p>
    <w:p>
      <w:pPr>
        <w:pStyle w:val="2"/>
        <w:spacing w:line="560" w:lineRule="exact"/>
        <w:ind w:firstLine="640" w:firstLineChars="20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（一）冷链集装箱查验补贴</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w:t>
      </w:r>
      <w:r>
        <w:rPr>
          <w:rFonts w:hint="eastAsia" w:ascii="仿宋_GB2312" w:hAnsi="仿宋_GB2312" w:cs="仿宋_GB2312"/>
          <w:b w:val="0"/>
          <w:bCs w:val="0"/>
          <w:color w:val="auto"/>
          <w:sz w:val="32"/>
          <w:szCs w:val="32"/>
          <w:highlight w:val="none"/>
          <w:lang w:eastAsia="zh-CN"/>
        </w:rPr>
        <w:t>核准</w:t>
      </w:r>
      <w:r>
        <w:rPr>
          <w:rFonts w:hint="eastAsia" w:ascii="仿宋_GB2312" w:hAnsi="仿宋_GB2312" w:eastAsia="仿宋_GB2312" w:cs="仿宋_GB2312"/>
          <w:b w:val="0"/>
          <w:bCs w:val="0"/>
          <w:color w:val="auto"/>
          <w:sz w:val="32"/>
          <w:szCs w:val="32"/>
          <w:highlight w:val="none"/>
        </w:rPr>
        <w:t>制。</w:t>
      </w:r>
    </w:p>
    <w:p>
      <w:pPr>
        <w:snapToGrid w:val="0"/>
        <w:spacing w:line="56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免</w:t>
      </w:r>
      <w:r>
        <w:rPr>
          <w:rFonts w:hint="eastAsia" w:ascii="仿宋_GB2312" w:hAnsi="仿宋_GB2312" w:eastAsia="仿宋_GB2312" w:cs="仿宋_GB2312"/>
          <w:color w:val="auto"/>
          <w:sz w:val="32"/>
          <w:szCs w:val="32"/>
          <w:highlight w:val="none"/>
        </w:rPr>
        <w:t>申</w:t>
      </w:r>
      <w:r>
        <w:rPr>
          <w:rFonts w:hint="eastAsia" w:ascii="仿宋_GB2312" w:hAnsi="仿宋_GB2312" w:eastAsia="仿宋_GB2312" w:cs="仿宋_GB2312"/>
          <w:color w:val="auto"/>
          <w:sz w:val="32"/>
          <w:szCs w:val="32"/>
          <w:highlight w:val="none"/>
          <w:lang w:eastAsia="zh-CN"/>
        </w:rPr>
        <w:t>即享，</w:t>
      </w:r>
      <w:r>
        <w:rPr>
          <w:rFonts w:hint="eastAsia" w:ascii="仿宋_GB2312" w:hAnsi="仿宋_GB2312" w:eastAsia="仿宋_GB2312" w:cs="仿宋_GB2312"/>
          <w:b w:val="0"/>
          <w:bCs w:val="0"/>
          <w:color w:val="auto"/>
          <w:sz w:val="32"/>
          <w:szCs w:val="32"/>
          <w:highlight w:val="none"/>
          <w:lang w:eastAsia="zh-CN"/>
        </w:rPr>
        <w:t>由盐田区商务局通知符合条件的企业办理</w:t>
      </w:r>
      <w:r>
        <w:rPr>
          <w:rFonts w:hint="eastAsia" w:ascii="仿宋_GB2312" w:hAnsi="仿宋_GB2312" w:eastAsia="仿宋_GB2312" w:cs="仿宋_GB2312"/>
          <w:b w:val="0"/>
          <w:bCs w:val="0"/>
          <w:color w:val="auto"/>
          <w:sz w:val="32"/>
          <w:szCs w:val="32"/>
          <w:highlight w:val="none"/>
          <w:lang w:val="en-US" w:eastAsia="zh-CN"/>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）奖励标准：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《盐田区关于加快推进冷链产业高质量发展扶持措施》第二条</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鼓励冷链集装箱经盐田区口岸通关，对从盐田区口岸进口的境内收货人（以报关单</w:t>
      </w:r>
      <w:r>
        <w:rPr>
          <w:rFonts w:hint="eastAsia" w:ascii="仿宋_GB2312" w:hAnsi="仿宋_GB2312" w:eastAsia="仿宋_GB2312" w:cs="仿宋_GB2312"/>
          <w:color w:val="000000"/>
          <w:sz w:val="32"/>
          <w:szCs w:val="32"/>
          <w:highlight w:val="none"/>
          <w:shd w:val="clear" w:color="auto" w:fill="FFFFFF"/>
          <w:lang w:val="en-US" w:eastAsia="zh-CN"/>
        </w:rPr>
        <w:t>或</w:t>
      </w:r>
      <w:r>
        <w:rPr>
          <w:rFonts w:hint="eastAsia" w:ascii="仿宋_GB2312" w:hAnsi="仿宋_GB2312" w:eastAsia="仿宋_GB2312" w:cs="仿宋_GB2312"/>
          <w:color w:val="000000"/>
          <w:sz w:val="32"/>
          <w:szCs w:val="32"/>
          <w:highlight w:val="none"/>
          <w:shd w:val="clear" w:color="auto" w:fill="FFFFFF"/>
        </w:rPr>
        <w:t>备案清单的境内收发货人为依据）成功通过海关检验检疫查验环节的冷链集装箱，给予每自然箱两千元补贴（已享受</w:t>
      </w:r>
      <w:r>
        <w:rPr>
          <w:rFonts w:hint="eastAsia" w:ascii="仿宋_GB2312" w:hAnsi="仿宋_GB2312" w:eastAsia="仿宋_GB2312" w:cs="仿宋_GB2312"/>
          <w:color w:val="000000"/>
          <w:sz w:val="32"/>
          <w:szCs w:val="32"/>
          <w:highlight w:val="none"/>
          <w:shd w:val="clear" w:color="auto" w:fill="FFFFFF"/>
          <w:lang w:val="en-US" w:eastAsia="zh-CN"/>
        </w:rPr>
        <w:t>盐田区级</w:t>
      </w:r>
      <w:r>
        <w:rPr>
          <w:rFonts w:hint="eastAsia" w:ascii="仿宋_GB2312" w:hAnsi="仿宋_GB2312" w:eastAsia="仿宋_GB2312" w:cs="仿宋_GB2312"/>
          <w:color w:val="000000"/>
          <w:sz w:val="32"/>
          <w:szCs w:val="32"/>
          <w:highlight w:val="none"/>
          <w:shd w:val="clear" w:color="auto" w:fill="FFFFFF"/>
        </w:rPr>
        <w:t>财政</w:t>
      </w:r>
      <w:r>
        <w:rPr>
          <w:rFonts w:hint="eastAsia" w:ascii="仿宋_GB2312" w:hAnsi="仿宋_GB2312" w:eastAsia="仿宋_GB2312" w:cs="仿宋_GB2312"/>
          <w:color w:val="000000"/>
          <w:sz w:val="32"/>
          <w:szCs w:val="32"/>
          <w:highlight w:val="none"/>
          <w:shd w:val="clear" w:color="auto" w:fill="FFFFFF"/>
          <w:lang w:val="en-US" w:eastAsia="zh-CN"/>
        </w:rPr>
        <w:t>海关</w:t>
      </w:r>
      <w:r>
        <w:rPr>
          <w:rFonts w:hint="eastAsia" w:ascii="仿宋_GB2312" w:hAnsi="仿宋_GB2312" w:eastAsia="仿宋_GB2312" w:cs="仿宋_GB2312"/>
          <w:color w:val="000000"/>
          <w:sz w:val="32"/>
          <w:szCs w:val="32"/>
          <w:highlight w:val="none"/>
          <w:shd w:val="clear" w:color="auto" w:fill="FFFFFF"/>
        </w:rPr>
        <w:t>查验补贴的除外）。每家企业每年补贴最高不超过二百万元。若冷链集装箱存在拼箱情况，则根据货值比例分摊单个自然箱的补贴金额。</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（1）在盐田区注册并具有独立法人资格的企业；</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2</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冷链集装箱经盐田区口岸通关；</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进口的境内收货人（以报关单</w:t>
      </w:r>
      <w:r>
        <w:rPr>
          <w:rFonts w:hint="eastAsia" w:ascii="仿宋_GB2312" w:hAnsi="仿宋_GB2312" w:eastAsia="仿宋_GB2312" w:cs="仿宋_GB2312"/>
          <w:color w:val="000000"/>
          <w:sz w:val="32"/>
          <w:szCs w:val="32"/>
          <w:highlight w:val="none"/>
          <w:shd w:val="clear" w:color="auto" w:fill="FFFFFF"/>
          <w:lang w:val="en-US" w:eastAsia="zh-CN"/>
        </w:rPr>
        <w:t>或</w:t>
      </w:r>
      <w:r>
        <w:rPr>
          <w:rFonts w:hint="eastAsia" w:ascii="仿宋_GB2312" w:hAnsi="仿宋_GB2312" w:eastAsia="仿宋_GB2312" w:cs="仿宋_GB2312"/>
          <w:color w:val="000000"/>
          <w:sz w:val="32"/>
          <w:szCs w:val="32"/>
          <w:highlight w:val="none"/>
          <w:shd w:val="clear" w:color="auto" w:fill="FFFFFF"/>
        </w:rPr>
        <w:t>备案清单的境内收发货人为依据），成功通过海关检验检疫查验环节；</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4</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企业</w:t>
      </w:r>
      <w:r>
        <w:rPr>
          <w:rFonts w:hint="eastAsia" w:ascii="仿宋_GB2312" w:hAnsi="仿宋_GB2312" w:eastAsia="仿宋_GB2312" w:cs="仿宋_GB2312"/>
          <w:color w:val="000000"/>
          <w:sz w:val="32"/>
          <w:szCs w:val="32"/>
          <w:highlight w:val="none"/>
          <w:shd w:val="clear" w:color="auto" w:fill="FFFFFF"/>
        </w:rPr>
        <w:t>未享受过其他</w:t>
      </w:r>
      <w:r>
        <w:rPr>
          <w:rFonts w:hint="eastAsia" w:ascii="仿宋_GB2312" w:hAnsi="仿宋_GB2312" w:eastAsia="仿宋_GB2312" w:cs="仿宋_GB2312"/>
          <w:color w:val="000000"/>
          <w:sz w:val="32"/>
          <w:szCs w:val="32"/>
          <w:highlight w:val="none"/>
          <w:shd w:val="clear" w:color="auto" w:fill="FFFFFF"/>
          <w:lang w:val="en-US" w:eastAsia="zh-CN"/>
        </w:rPr>
        <w:t>盐田区级</w:t>
      </w:r>
      <w:r>
        <w:rPr>
          <w:rFonts w:hint="eastAsia" w:ascii="仿宋_GB2312" w:hAnsi="仿宋_GB2312" w:eastAsia="仿宋_GB2312" w:cs="仿宋_GB2312"/>
          <w:color w:val="000000"/>
          <w:sz w:val="32"/>
          <w:szCs w:val="32"/>
          <w:highlight w:val="none"/>
          <w:shd w:val="clear" w:color="auto" w:fill="FFFFFF"/>
        </w:rPr>
        <w:t>财政</w:t>
      </w:r>
      <w:r>
        <w:rPr>
          <w:rFonts w:hint="eastAsia" w:ascii="仿宋_GB2312" w:hAnsi="仿宋_GB2312" w:eastAsia="仿宋_GB2312" w:cs="仿宋_GB2312"/>
          <w:color w:val="000000"/>
          <w:sz w:val="32"/>
          <w:szCs w:val="32"/>
          <w:highlight w:val="none"/>
          <w:shd w:val="clear" w:color="auto" w:fill="FFFFFF"/>
          <w:lang w:val="en-US" w:eastAsia="zh-CN"/>
        </w:rPr>
        <w:t>海关</w:t>
      </w:r>
      <w:r>
        <w:rPr>
          <w:rFonts w:hint="eastAsia" w:ascii="仿宋_GB2312" w:hAnsi="仿宋_GB2312" w:eastAsia="仿宋_GB2312" w:cs="仿宋_GB2312"/>
          <w:color w:val="000000"/>
          <w:sz w:val="32"/>
          <w:szCs w:val="32"/>
          <w:highlight w:val="none"/>
          <w:shd w:val="clear" w:color="auto" w:fill="FFFFFF"/>
        </w:rPr>
        <w:t>查验补贴</w:t>
      </w:r>
      <w:r>
        <w:rPr>
          <w:rFonts w:hint="eastAsia" w:ascii="仿宋_GB2312" w:hAnsi="仿宋_GB2312" w:eastAsia="仿宋_GB2312" w:cs="仿宋_GB2312"/>
          <w:color w:val="000000"/>
          <w:sz w:val="32"/>
          <w:szCs w:val="32"/>
          <w:highlight w:val="none"/>
          <w:shd w:val="clear" w:color="auto" w:fill="FFFFFF"/>
          <w:lang w:eastAsia="zh-CN"/>
        </w:rPr>
        <w:t>。</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咨询方式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rPr>
        <w:t>主管部门及责任科室：</w:t>
      </w:r>
      <w:r>
        <w:rPr>
          <w:rFonts w:hint="eastAsia" w:ascii="仿宋_GB2312" w:hAnsi="仿宋_GB2312" w:eastAsia="仿宋_GB2312" w:cs="仿宋_GB2312"/>
          <w:color w:val="000000"/>
          <w:sz w:val="32"/>
          <w:szCs w:val="32"/>
          <w:highlight w:val="none"/>
          <w:lang w:val="en" w:eastAsia="zh-CN"/>
        </w:rPr>
        <w:t>盐田区</w:t>
      </w:r>
      <w:r>
        <w:rPr>
          <w:rFonts w:hint="eastAsia" w:ascii="仿宋_GB2312" w:hAnsi="仿宋_GB2312" w:eastAsia="仿宋_GB2312" w:cs="仿宋_GB2312"/>
          <w:color w:val="000000"/>
          <w:sz w:val="32"/>
          <w:szCs w:val="32"/>
          <w:highlight w:val="none"/>
          <w:lang w:val="en-US" w:eastAsia="zh-CN"/>
        </w:rPr>
        <w:t>商务</w:t>
      </w:r>
      <w:r>
        <w:rPr>
          <w:rFonts w:hint="eastAsia" w:ascii="仿宋_GB2312" w:hAnsi="仿宋_GB2312" w:eastAsia="仿宋_GB2312" w:cs="仿宋_GB2312"/>
          <w:color w:val="000000"/>
          <w:sz w:val="32"/>
          <w:szCs w:val="32"/>
          <w:highlight w:val="none"/>
          <w:lang w:val="en" w:eastAsia="zh-CN"/>
        </w:rPr>
        <w:t>局外贸发展科</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
        </w:rPr>
        <w:t>联系电话：</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b w:val="0"/>
          <w:bCs w:val="0"/>
          <w:color w:val="auto"/>
          <w:kern w:val="0"/>
          <w:sz w:val="32"/>
          <w:szCs w:val="32"/>
          <w:highlight w:val="none"/>
          <w:lang w:val="en-US" w:eastAsia="zh-CN" w:bidi="ar-SA"/>
        </w:rPr>
        <w:t>88171048、</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b w:val="0"/>
          <w:bCs w:val="0"/>
          <w:color w:val="auto"/>
          <w:kern w:val="0"/>
          <w:sz w:val="32"/>
          <w:szCs w:val="32"/>
          <w:highlight w:val="none"/>
          <w:lang w:val="en-US" w:eastAsia="zh-CN" w:bidi="ar-SA"/>
        </w:rPr>
        <w:t>88171046</w:t>
      </w:r>
    </w:p>
    <w:p>
      <w:pPr>
        <w:rPr>
          <w:rFonts w:hint="eastAsia"/>
          <w:highlight w:val="none"/>
          <w:lang w:eastAsia="zh-CN"/>
        </w:rPr>
      </w:pPr>
      <w:r>
        <w:rPr>
          <w:rFonts w:hint="eastAsia" w:ascii="仿宋_GB2312" w:hAnsi="仿宋_GB2312" w:eastAsia="仿宋_GB2312" w:cs="仿宋_GB2312"/>
          <w:color w:val="auto"/>
          <w:kern w:val="2"/>
          <w:sz w:val="32"/>
          <w:szCs w:val="32"/>
          <w:highlight w:val="none"/>
          <w:lang w:val="en-US" w:eastAsia="zh-CN"/>
        </w:rPr>
        <w:br w:type="page"/>
      </w:r>
    </w:p>
    <w:p>
      <w:pPr>
        <w:keepNext w:val="0"/>
        <w:keepLines w:val="0"/>
        <w:pageBreakBefore w:val="0"/>
        <w:kinsoku/>
        <w:wordWrap/>
        <w:topLinePunct w:val="0"/>
        <w:bidi w:val="0"/>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eastAsia="zh-CN"/>
        </w:rPr>
        <w:t>（二）</w:t>
      </w:r>
      <w:r>
        <w:rPr>
          <w:rFonts w:hint="eastAsia" w:ascii="仿宋_GB2312" w:hAnsi="仿宋_GB2312" w:eastAsia="仿宋_GB2312" w:cs="仿宋_GB2312"/>
          <w:b w:val="0"/>
          <w:bCs w:val="0"/>
          <w:color w:val="000000"/>
          <w:sz w:val="32"/>
          <w:szCs w:val="32"/>
          <w:highlight w:val="none"/>
          <w:shd w:val="clear" w:color="auto" w:fill="FFFFFF"/>
        </w:rPr>
        <w:t>冷链货物查验、监管场所建设资助</w:t>
      </w:r>
    </w:p>
    <w:p>
      <w:pPr>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w:t>
      </w:r>
      <w:r>
        <w:rPr>
          <w:rFonts w:hint="eastAsia" w:ascii="仿宋_GB2312" w:hAnsi="仿宋_GB2312" w:cs="仿宋_GB2312"/>
          <w:b w:val="0"/>
          <w:bCs w:val="0"/>
          <w:color w:val="auto"/>
          <w:sz w:val="32"/>
          <w:szCs w:val="32"/>
          <w:highlight w:val="none"/>
          <w:lang w:eastAsia="zh-CN"/>
        </w:rPr>
        <w:t>评审</w:t>
      </w:r>
      <w:r>
        <w:rPr>
          <w:rFonts w:hint="eastAsia" w:ascii="仿宋_GB2312" w:hAnsi="仿宋_GB2312" w:eastAsia="仿宋_GB2312" w:cs="仿宋_GB2312"/>
          <w:b w:val="0"/>
          <w:bCs w:val="0"/>
          <w:color w:val="auto"/>
          <w:sz w:val="32"/>
          <w:szCs w:val="32"/>
          <w:highlight w:val="none"/>
        </w:rPr>
        <w:t>制。</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pStyle w:val="2"/>
        <w:ind w:firstLine="640"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《盐田区关于加快推进冷链产业高质量发展扶持措施》第三条</w:t>
      </w:r>
      <w:r>
        <w:rPr>
          <w:rFonts w:hint="eastAsia" w:ascii="仿宋_GB2312" w:hAnsi="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企业在上一年度建成用于冷链货物查验、监管并经相关部门验收通过的监管场所，符合条件的，按企业实际投入的百分之二十五给予一次性资助，单个项目资助不超过五百万元。</w:t>
      </w:r>
    </w:p>
    <w:p>
      <w:pPr>
        <w:pStyle w:val="2"/>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（1）申报主体应当是在盐田区注册并具有独立法人资格的企业；</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（2）申报主体用于建设</w:t>
      </w:r>
      <w:r>
        <w:rPr>
          <w:rFonts w:hint="eastAsia" w:ascii="仿宋_GB2312" w:hAnsi="仿宋_GB2312" w:eastAsia="仿宋_GB2312" w:cs="仿宋_GB2312"/>
          <w:color w:val="000000"/>
          <w:sz w:val="32"/>
          <w:szCs w:val="32"/>
          <w:highlight w:val="none"/>
          <w:shd w:val="clear" w:color="auto" w:fill="FFFFFF"/>
        </w:rPr>
        <w:t>冷链货物查验、监管</w:t>
      </w:r>
      <w:r>
        <w:rPr>
          <w:rFonts w:hint="eastAsia" w:ascii="仿宋_GB2312" w:hAnsi="仿宋_GB2312" w:eastAsia="仿宋_GB2312" w:cs="仿宋_GB2312"/>
          <w:color w:val="000000"/>
          <w:kern w:val="2"/>
          <w:sz w:val="32"/>
          <w:szCs w:val="32"/>
          <w:highlight w:val="none"/>
          <w:shd w:val="clear" w:color="auto" w:fill="FFFFFF"/>
          <w:lang w:val="en-US" w:eastAsia="zh-CN" w:bidi="ar-SA"/>
        </w:rPr>
        <w:t>的场地需有合法使用证明；</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w:t>
      </w:r>
      <w:r>
        <w:rPr>
          <w:rFonts w:hint="eastAsia" w:ascii="仿宋_GB2312" w:hAnsi="仿宋_GB2312" w:eastAsia="仿宋_GB2312" w:cs="仿宋_GB2312"/>
          <w:color w:val="000000"/>
          <w:sz w:val="32"/>
          <w:szCs w:val="32"/>
          <w:highlight w:val="none"/>
          <w:shd w:val="clear" w:color="auto" w:fill="FFFFFF"/>
        </w:rPr>
        <w:t>查验、监管场所</w:t>
      </w:r>
      <w:r>
        <w:rPr>
          <w:rFonts w:hint="eastAsia" w:ascii="仿宋_GB2312" w:hAnsi="仿宋_GB2312" w:eastAsia="仿宋_GB2312" w:cs="仿宋_GB2312"/>
          <w:color w:val="000000"/>
          <w:kern w:val="2"/>
          <w:sz w:val="32"/>
          <w:szCs w:val="32"/>
          <w:highlight w:val="none"/>
          <w:shd w:val="clear" w:color="auto" w:fill="FFFFFF"/>
          <w:lang w:val="en-US" w:eastAsia="zh-CN" w:bidi="ar-SA"/>
        </w:rPr>
        <w:t>需经</w:t>
      </w:r>
      <w:r>
        <w:rPr>
          <w:rFonts w:hint="eastAsia" w:ascii="仿宋_GB2312" w:hAnsi="仿宋_GB2312" w:eastAsia="仿宋_GB2312" w:cs="仿宋_GB2312"/>
          <w:color w:val="000000"/>
          <w:sz w:val="32"/>
          <w:szCs w:val="32"/>
          <w:highlight w:val="none"/>
          <w:shd w:val="clear" w:color="auto" w:fill="FFFFFF"/>
        </w:rPr>
        <w:t>查验监管主管部门</w:t>
      </w:r>
      <w:r>
        <w:rPr>
          <w:rFonts w:hint="eastAsia" w:ascii="仿宋_GB2312" w:hAnsi="仿宋_GB2312" w:eastAsia="仿宋_GB2312" w:cs="仿宋_GB2312"/>
          <w:color w:val="000000"/>
          <w:kern w:val="2"/>
          <w:sz w:val="32"/>
          <w:szCs w:val="32"/>
          <w:highlight w:val="none"/>
          <w:shd w:val="clear" w:color="auto" w:fill="FFFFFF"/>
          <w:lang w:val="en-US" w:eastAsia="zh-CN" w:bidi="ar-SA"/>
        </w:rPr>
        <w:t>验收通过，并实际运作可满足货物查验等需求；</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（4）申报主体在申请年度的上一年度已完成项目备案；</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（5）项目须符合固定资产投资项目纳统条件。</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w:t>
      </w: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w:t>
      </w:r>
      <w:r>
        <w:rPr>
          <w:rFonts w:hint="eastAsia" w:ascii="仿宋_GB2312" w:hAnsi="仿宋_GB2312" w:eastAsia="仿宋_GB2312" w:cs="仿宋_GB2312"/>
          <w:color w:val="000000"/>
          <w:kern w:val="2"/>
          <w:sz w:val="32"/>
          <w:szCs w:val="32"/>
          <w:highlight w:val="none"/>
          <w:shd w:val="clear" w:color="auto" w:fill="FFFFFF"/>
          <w:lang w:val="en-US" w:eastAsia="zh-CN" w:bidi="ar-SA"/>
        </w:rPr>
        <w:t>申请书》原件（法定代表人签字并加盖单位公章）；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（2）营业执照复印件；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（3）申报主体的法定代表人身份证明书原件、法定代表人身份证复印件（加盖单位公章）、法人委托书原件及代理人身份证复印件（法定代表人及代理人签字并加盖单位公章）；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（4）税务</w:t>
      </w:r>
      <w:r>
        <w:rPr>
          <w:rFonts w:hint="eastAsia" w:ascii="仿宋_GB2312" w:hAnsi="仿宋_GB2312" w:eastAsia="仿宋_GB2312" w:cs="仿宋_GB2312"/>
          <w:color w:val="000000"/>
          <w:kern w:val="2"/>
          <w:sz w:val="32"/>
          <w:szCs w:val="32"/>
          <w:highlight w:val="none"/>
          <w:shd w:val="clear" w:color="auto" w:fill="FFFFFF"/>
          <w:lang w:val="en" w:eastAsia="zh-CN" w:bidi="ar-SA"/>
        </w:rPr>
        <w:t>主管部门</w:t>
      </w:r>
      <w:r>
        <w:rPr>
          <w:rFonts w:hint="eastAsia" w:ascii="仿宋_GB2312" w:hAnsi="仿宋_GB2312" w:eastAsia="仿宋_GB2312" w:cs="仿宋_GB2312"/>
          <w:color w:val="000000"/>
          <w:kern w:val="2"/>
          <w:sz w:val="32"/>
          <w:szCs w:val="32"/>
          <w:highlight w:val="none"/>
          <w:shd w:val="clear" w:color="auto" w:fill="FFFFFF"/>
          <w:lang w:val="en-US" w:eastAsia="zh-CN" w:bidi="ar-SA"/>
        </w:rPr>
        <w:t>出具的近三年度纳税证明复印件（不足三年的，按实际年度提供）；</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（5）项目用地合法使用证明材料复印件（不动产的产权证明、租赁合同或其他证明文件）（验原件）；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（6）项目经</w:t>
      </w:r>
      <w:r>
        <w:rPr>
          <w:rFonts w:hint="eastAsia" w:ascii="仿宋_GB2312" w:hAnsi="仿宋_GB2312" w:eastAsia="仿宋_GB2312" w:cs="仿宋_GB2312"/>
          <w:color w:val="000000"/>
          <w:sz w:val="32"/>
          <w:szCs w:val="32"/>
          <w:highlight w:val="none"/>
          <w:shd w:val="clear" w:color="auto" w:fill="FFFFFF"/>
        </w:rPr>
        <w:t>查验监管主管部门</w:t>
      </w:r>
      <w:r>
        <w:rPr>
          <w:rFonts w:hint="eastAsia" w:ascii="仿宋_GB2312" w:hAnsi="仿宋_GB2312" w:eastAsia="仿宋_GB2312" w:cs="仿宋_GB2312"/>
          <w:color w:val="000000"/>
          <w:kern w:val="2"/>
          <w:sz w:val="32"/>
          <w:szCs w:val="32"/>
          <w:highlight w:val="none"/>
          <w:shd w:val="clear" w:color="auto" w:fill="FFFFFF"/>
          <w:lang w:val="en-US" w:eastAsia="zh-CN" w:bidi="ar-SA"/>
        </w:rPr>
        <w:t>验收通过的相关证明文件复印件（验原件）；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w:t>
      </w:r>
      <w:r>
        <w:rPr>
          <w:rFonts w:hint="default" w:ascii="仿宋_GB2312" w:hAnsi="仿宋_GB2312" w:eastAsia="仿宋_GB2312" w:cs="仿宋_GB2312"/>
          <w:color w:val="000000"/>
          <w:kern w:val="2"/>
          <w:sz w:val="32"/>
          <w:szCs w:val="32"/>
          <w:highlight w:val="none"/>
          <w:shd w:val="clear" w:color="auto" w:fill="FFFFFF"/>
          <w:lang w:val="en" w:eastAsia="zh-CN" w:bidi="ar-SA"/>
        </w:rPr>
        <w:t>7</w:t>
      </w:r>
      <w:r>
        <w:rPr>
          <w:rFonts w:hint="eastAsia" w:ascii="仿宋_GB2312" w:hAnsi="仿宋_GB2312" w:eastAsia="仿宋_GB2312" w:cs="仿宋_GB2312"/>
          <w:color w:val="000000"/>
          <w:kern w:val="2"/>
          <w:sz w:val="32"/>
          <w:szCs w:val="32"/>
          <w:highlight w:val="none"/>
          <w:shd w:val="clear" w:color="auto" w:fill="FFFFFF"/>
          <w:lang w:val="en-US" w:eastAsia="zh-CN" w:bidi="ar-SA"/>
        </w:rPr>
        <w:t>）项目工程建设及相关的合同、发票复印件（验原件）；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w:t>
      </w:r>
      <w:r>
        <w:rPr>
          <w:rFonts w:hint="default" w:ascii="仿宋_GB2312" w:hAnsi="仿宋_GB2312" w:eastAsia="仿宋_GB2312" w:cs="仿宋_GB2312"/>
          <w:color w:val="000000"/>
          <w:kern w:val="2"/>
          <w:sz w:val="32"/>
          <w:szCs w:val="32"/>
          <w:highlight w:val="none"/>
          <w:shd w:val="clear" w:color="auto" w:fill="FFFFFF"/>
          <w:lang w:val="en" w:eastAsia="zh-CN" w:bidi="ar-SA"/>
        </w:rPr>
        <w:t>8</w:t>
      </w:r>
      <w:r>
        <w:rPr>
          <w:rFonts w:hint="eastAsia" w:ascii="仿宋_GB2312" w:hAnsi="仿宋_GB2312" w:eastAsia="仿宋_GB2312" w:cs="仿宋_GB2312"/>
          <w:color w:val="000000"/>
          <w:kern w:val="2"/>
          <w:sz w:val="32"/>
          <w:szCs w:val="32"/>
          <w:highlight w:val="none"/>
          <w:shd w:val="clear" w:color="auto" w:fill="FFFFFF"/>
          <w:lang w:val="en-US" w:eastAsia="zh-CN" w:bidi="ar-SA"/>
        </w:rPr>
        <w:t>）委托具有资质的第三方审计或会计事务所出具的项目投入专项审计报告复印件，报告内容包括但不限于提供整体项目投入情况、设备照片、设备投入汇总表</w:t>
      </w:r>
      <w:r>
        <w:rPr>
          <w:rFonts w:hint="eastAsia" w:ascii="仿宋_GB2312" w:hAnsi="仿宋_GB2312" w:eastAsia="仿宋_GB2312" w:cs="仿宋_GB2312"/>
          <w:color w:val="000000"/>
          <w:kern w:val="2"/>
          <w:sz w:val="32"/>
          <w:szCs w:val="32"/>
          <w:highlight w:val="none"/>
          <w:shd w:val="clear" w:color="auto" w:fill="FFFFFF"/>
          <w:lang w:val="en" w:eastAsia="zh-CN" w:bidi="ar-SA"/>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包含序号、设备名称、金额&lt;元&gt;</w:t>
      </w:r>
      <w:r>
        <w:rPr>
          <w:rFonts w:hint="eastAsia" w:ascii="仿宋_GB2312" w:hAnsi="仿宋_GB2312" w:eastAsia="仿宋_GB2312" w:cs="仿宋_GB2312"/>
          <w:color w:val="000000"/>
          <w:kern w:val="2"/>
          <w:sz w:val="32"/>
          <w:szCs w:val="32"/>
          <w:highlight w:val="none"/>
          <w:shd w:val="clear" w:color="auto" w:fill="FFFFFF"/>
          <w:lang w:val="en" w:eastAsia="zh-CN" w:bidi="ar-SA"/>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、设备投入明细表</w:t>
      </w:r>
      <w:r>
        <w:rPr>
          <w:rFonts w:hint="eastAsia" w:ascii="仿宋_GB2312" w:hAnsi="仿宋_GB2312" w:eastAsia="仿宋_GB2312" w:cs="仿宋_GB2312"/>
          <w:color w:val="000000"/>
          <w:kern w:val="2"/>
          <w:sz w:val="32"/>
          <w:szCs w:val="32"/>
          <w:highlight w:val="none"/>
          <w:shd w:val="clear" w:color="auto" w:fill="FFFFFF"/>
          <w:lang w:val="en" w:eastAsia="zh-CN" w:bidi="ar-SA"/>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包括序号、设备名称、型号、金额&lt;元&gt;、发票编号、开票日期、发票在本材料中对应的页码）、项目工程建设及相关的合同（验原件）、相关票据复印件（包含：发票、记账凭证、付款回单）（验原件）；</w:t>
      </w:r>
    </w:p>
    <w:p>
      <w:pPr>
        <w:pStyle w:val="2"/>
        <w:ind w:firstLine="640" w:firstLineChars="200"/>
        <w:rPr>
          <w:rFonts w:hint="eastAsia"/>
          <w:lang w:val="en-US" w:eastAsia="zh-CN"/>
        </w:rPr>
      </w:pPr>
      <w:r>
        <w:rPr>
          <w:rFonts w:hint="eastAsia" w:ascii="仿宋_GB2312" w:hAnsi="仿宋_GB2312" w:cs="仿宋_GB2312"/>
          <w:color w:val="000000"/>
          <w:kern w:val="2"/>
          <w:sz w:val="32"/>
          <w:szCs w:val="32"/>
          <w:highlight w:val="none"/>
          <w:shd w:val="clear" w:color="auto" w:fill="FFFFFF"/>
          <w:lang w:val="en-US" w:eastAsia="zh-CN" w:bidi="ar-SA"/>
        </w:rPr>
        <w:t>（</w:t>
      </w:r>
      <w:r>
        <w:rPr>
          <w:rFonts w:hint="default" w:ascii="仿宋_GB2312" w:hAnsi="仿宋_GB2312" w:cs="仿宋_GB2312"/>
          <w:color w:val="000000"/>
          <w:kern w:val="2"/>
          <w:sz w:val="32"/>
          <w:szCs w:val="32"/>
          <w:highlight w:val="none"/>
          <w:shd w:val="clear" w:color="auto" w:fill="FFFFFF"/>
          <w:lang w:val="en" w:eastAsia="zh-CN" w:bidi="ar-SA"/>
        </w:rPr>
        <w:t>9</w:t>
      </w:r>
      <w:r>
        <w:rPr>
          <w:rFonts w:hint="eastAsia" w:ascii="仿宋_GB2312" w:hAnsi="仿宋_GB2312" w:cs="仿宋_GB2312"/>
          <w:color w:val="000000"/>
          <w:kern w:val="2"/>
          <w:sz w:val="32"/>
          <w:szCs w:val="32"/>
          <w:highlight w:val="none"/>
          <w:shd w:val="clear" w:color="auto" w:fill="FFFFFF"/>
          <w:lang w:val="en-US" w:eastAsia="zh-CN" w:bidi="ar-SA"/>
        </w:rPr>
        <w:t>）申报主体上一年度完成项目备案的相关证明文件，以及国家联网直报平台固定资产投资项目情况表复印件</w:t>
      </w:r>
      <w:r>
        <w:rPr>
          <w:rFonts w:hint="eastAsia" w:ascii="仿宋_GB2312" w:hAnsi="仿宋_GB2312" w:eastAsia="仿宋_GB2312" w:cs="仿宋_GB2312"/>
          <w:color w:val="000000"/>
          <w:kern w:val="2"/>
          <w:sz w:val="32"/>
          <w:szCs w:val="32"/>
          <w:highlight w:val="none"/>
          <w:shd w:val="clear" w:color="auto" w:fill="FFFFFF"/>
          <w:lang w:val="en-US" w:eastAsia="zh-CN" w:bidi="ar-SA"/>
        </w:rPr>
        <w:t>（验原件）</w:t>
      </w:r>
      <w:r>
        <w:rPr>
          <w:rFonts w:hint="eastAsia" w:ascii="仿宋_GB2312" w:hAnsi="仿宋_GB2312" w:cs="仿宋_GB2312"/>
          <w:color w:val="000000"/>
          <w:kern w:val="2"/>
          <w:sz w:val="32"/>
          <w:szCs w:val="32"/>
          <w:highlight w:val="none"/>
          <w:shd w:val="clear" w:color="auto" w:fill="FFFFFF"/>
          <w:lang w:val="en-US" w:eastAsia="zh-CN" w:bidi="ar-SA"/>
        </w:rPr>
        <w:t>；</w:t>
      </w:r>
    </w:p>
    <w:p>
      <w:pPr>
        <w:pStyle w:val="2"/>
        <w:ind w:firstLine="640" w:firstLineChars="200"/>
        <w:rPr>
          <w:rFonts w:hint="eastAsia"/>
          <w:highlight w:val="none"/>
          <w:lang w:val="en-US" w:eastAsia="zh-CN"/>
        </w:rPr>
      </w:pPr>
      <w:r>
        <w:rPr>
          <w:rFonts w:hint="eastAsia" w:ascii="仿宋_GB2312" w:hAnsi="仿宋_GB2312" w:cs="仿宋_GB2312"/>
          <w:color w:val="000000"/>
          <w:kern w:val="2"/>
          <w:sz w:val="32"/>
          <w:szCs w:val="32"/>
          <w:highlight w:val="none"/>
          <w:shd w:val="clear" w:color="auto" w:fill="FFFFFF"/>
          <w:lang w:val="en-US" w:eastAsia="zh-CN" w:bidi="ar-SA"/>
        </w:rPr>
        <w:t>（1</w:t>
      </w:r>
      <w:r>
        <w:rPr>
          <w:rFonts w:hint="default" w:ascii="仿宋_GB2312" w:hAnsi="仿宋_GB2312" w:cs="仿宋_GB2312"/>
          <w:color w:val="000000"/>
          <w:kern w:val="2"/>
          <w:sz w:val="32"/>
          <w:szCs w:val="32"/>
          <w:highlight w:val="none"/>
          <w:shd w:val="clear" w:color="auto" w:fill="FFFFFF"/>
          <w:lang w:val="en" w:eastAsia="zh-CN" w:bidi="ar-SA"/>
        </w:rPr>
        <w:t>0</w:t>
      </w:r>
      <w:r>
        <w:rPr>
          <w:rFonts w:hint="eastAsia" w:ascii="仿宋_GB2312" w:hAnsi="仿宋_GB2312" w:cs="仿宋_GB2312"/>
          <w:color w:val="000000"/>
          <w:kern w:val="2"/>
          <w:sz w:val="32"/>
          <w:szCs w:val="32"/>
          <w:highlight w:val="none"/>
          <w:shd w:val="clear" w:color="auto" w:fill="FFFFFF"/>
          <w:lang w:val="en-US" w:eastAsia="zh-CN" w:bidi="ar-SA"/>
        </w:rPr>
        <w:t>）</w:t>
      </w:r>
      <w:r>
        <w:rPr>
          <w:rFonts w:hint="eastAsia" w:ascii="仿宋_GB2312" w:hAnsi="仿宋_GB2312" w:cs="仿宋_GB2312"/>
          <w:color w:val="000000"/>
          <w:kern w:val="2"/>
          <w:sz w:val="32"/>
          <w:szCs w:val="22"/>
          <w:highlight w:val="none"/>
          <w:lang w:val="en-US" w:eastAsia="zh-CN" w:bidi="ar-SA"/>
        </w:rPr>
        <w:t>盐田</w:t>
      </w:r>
      <w:r>
        <w:rPr>
          <w:rFonts w:hint="default" w:ascii="仿宋_GB2312" w:hAnsi="仿宋_GB2312" w:cs="仿宋_GB2312"/>
          <w:color w:val="000000"/>
          <w:kern w:val="2"/>
          <w:sz w:val="32"/>
          <w:szCs w:val="22"/>
          <w:highlight w:val="none"/>
          <w:lang w:val="en" w:eastAsia="zh-CN" w:bidi="ar-SA"/>
        </w:rPr>
        <w:t>区商务局</w:t>
      </w:r>
      <w:r>
        <w:rPr>
          <w:rFonts w:hint="eastAsia" w:ascii="仿宋_GB2312" w:hAnsi="仿宋_GB2312" w:eastAsia="仿宋_GB2312" w:cs="仿宋_GB2312"/>
          <w:color w:val="000000"/>
          <w:kern w:val="2"/>
          <w:sz w:val="32"/>
          <w:szCs w:val="22"/>
          <w:highlight w:val="none"/>
          <w:lang w:val="en-US" w:eastAsia="zh-CN" w:bidi="ar-SA"/>
        </w:rPr>
        <w:t>要求提交的其他资料</w:t>
      </w:r>
      <w:r>
        <w:rPr>
          <w:rFonts w:hint="eastAsia" w:ascii="仿宋_GB2312" w:hAnsi="仿宋_GB2312" w:cs="仿宋_GB2312"/>
          <w:color w:val="000000"/>
          <w:kern w:val="2"/>
          <w:sz w:val="32"/>
          <w:szCs w:val="22"/>
          <w:highlight w:val="none"/>
          <w:lang w:val="en-US" w:eastAsia="zh-CN" w:bidi="ar-SA"/>
        </w:rPr>
        <w:t>。</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eastAsia" w:ascii="仿宋_GB2312" w:hAnsi="仿宋_GB2312" w:eastAsia="仿宋_GB2312" w:cs="仿宋_GB2312"/>
          <w:color w:val="000000"/>
          <w:sz w:val="32"/>
          <w:szCs w:val="32"/>
          <w:highlight w:val="none"/>
          <w:lang w:val="en"/>
        </w:rPr>
      </w:pPr>
      <w:r>
        <w:rPr>
          <w:rFonts w:hint="default" w:ascii="仿宋_GB2312" w:hAnsi="仿宋_GB2312" w:eastAsia="仿宋_GB2312" w:cs="仿宋_GB2312"/>
          <w:color w:val="000000"/>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 w:eastAsia="zh-CN"/>
        </w:rPr>
        <w:t>线下纸质资料申报</w:t>
      </w:r>
      <w:r>
        <w:rPr>
          <w:rFonts w:hint="eastAsia" w:ascii="仿宋_GB2312" w:hAnsi="仿宋_GB2312" w:eastAsia="仿宋_GB2312" w:cs="仿宋_GB2312"/>
          <w:color w:val="000000"/>
          <w:sz w:val="32"/>
          <w:szCs w:val="32"/>
          <w:highlight w:val="none"/>
          <w:lang w:val="en"/>
        </w:rPr>
        <w:t>。</w:t>
      </w:r>
    </w:p>
    <w:p>
      <w:pPr>
        <w:ind w:firstLine="640" w:firstLineChars="200"/>
        <w:rPr>
          <w:rFonts w:hint="eastAsia" w:ascii="楷体_GB2312" w:hAnsi="楷体_GB2312" w:eastAsia="楷体_GB2312" w:cs="楷体_GB2312"/>
          <w:color w:val="000000"/>
          <w:sz w:val="32"/>
          <w:szCs w:val="32"/>
          <w:highlight w:val="none"/>
          <w:shd w:val="clear" w:color="auto" w:fill="FFFFFF"/>
        </w:rPr>
      </w:pPr>
      <w:r>
        <w:rPr>
          <w:rFonts w:hint="eastAsia" w:ascii="楷体_GB2312" w:hAnsi="楷体_GB2312" w:eastAsia="楷体_GB2312" w:cs="楷体_GB2312"/>
          <w:color w:val="000000"/>
          <w:sz w:val="32"/>
          <w:szCs w:val="32"/>
          <w:highlight w:val="none"/>
          <w:shd w:val="clear" w:color="auto" w:fill="FFFFFF"/>
        </w:rPr>
        <w:br w:type="page"/>
      </w:r>
    </w:p>
    <w:p>
      <w:pPr>
        <w:keepNext w:val="0"/>
        <w:keepLines w:val="0"/>
        <w:pageBreakBefore w:val="0"/>
        <w:kinsoku/>
        <w:wordWrap/>
        <w:topLinePunct w:val="0"/>
        <w:bidi w:val="0"/>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eastAsia="zh-CN"/>
        </w:rPr>
        <w:t>（三）</w:t>
      </w:r>
      <w:r>
        <w:rPr>
          <w:rFonts w:hint="eastAsia" w:ascii="仿宋_GB2312" w:hAnsi="仿宋_GB2312" w:eastAsia="仿宋_GB2312" w:cs="仿宋_GB2312"/>
          <w:b w:val="0"/>
          <w:bCs w:val="0"/>
          <w:color w:val="000000"/>
          <w:sz w:val="32"/>
          <w:szCs w:val="32"/>
          <w:highlight w:val="none"/>
          <w:shd w:val="clear" w:color="auto" w:fill="FFFFFF"/>
        </w:rPr>
        <w:t>溯源体系建设补贴和扶持</w:t>
      </w:r>
    </w:p>
    <w:p>
      <w:pPr>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w:t>
      </w:r>
      <w:r>
        <w:rPr>
          <w:rFonts w:hint="eastAsia" w:ascii="仿宋_GB2312" w:hAnsi="仿宋_GB2312" w:cs="仿宋_GB2312"/>
          <w:b w:val="0"/>
          <w:bCs w:val="0"/>
          <w:color w:val="auto"/>
          <w:sz w:val="32"/>
          <w:szCs w:val="32"/>
          <w:highlight w:val="none"/>
          <w:lang w:eastAsia="zh-CN"/>
        </w:rPr>
        <w:t>核准</w:t>
      </w:r>
      <w:r>
        <w:rPr>
          <w:rFonts w:hint="eastAsia" w:ascii="仿宋_GB2312" w:hAnsi="仿宋_GB2312" w:eastAsia="仿宋_GB2312" w:cs="仿宋_GB2312"/>
          <w:b w:val="0"/>
          <w:bCs w:val="0"/>
          <w:color w:val="auto"/>
          <w:sz w:val="32"/>
          <w:szCs w:val="32"/>
          <w:highlight w:val="none"/>
        </w:rPr>
        <w:t>制。</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pStyle w:val="2"/>
        <w:ind w:firstLine="640"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《盐田区关于加快推进冷链产业高质量发展扶持措施》第四条</w:t>
      </w:r>
      <w:r>
        <w:rPr>
          <w:rFonts w:hint="eastAsia" w:ascii="仿宋_GB2312" w:hAnsi="仿宋_GB2312" w:cs="仿宋_GB2312"/>
          <w:color w:val="000000"/>
          <w:sz w:val="32"/>
          <w:szCs w:val="32"/>
          <w:highlight w:val="none"/>
          <w:shd w:val="clear" w:color="auto" w:fill="FFFFFF"/>
          <w:lang w:eastAsia="zh-CN"/>
        </w:rPr>
        <w:t>。对经区内口岸通关且有全球溯源中心标识的冷链货物，给予每个标识零点二元补贴，每个企业每年补贴最高不超过五十万元。对加入全球溯源体系进行工厂级溯源，且从区内口岸进口贸易额一千万美元及以上的区内冷链相关企业，给予一次性五万元扶持。</w:t>
      </w:r>
    </w:p>
    <w:p>
      <w:pPr>
        <w:pStyle w:val="2"/>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（1）申报主体应当是在盐田区注册并具有独立法人资格的企业；</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（2）冷链</w:t>
      </w:r>
      <w:r>
        <w:rPr>
          <w:rFonts w:hint="eastAsia" w:ascii="仿宋_GB2312" w:hAnsi="仿宋_GB2312" w:eastAsia="仿宋_GB2312" w:cs="仿宋_GB2312"/>
          <w:color w:val="000000"/>
          <w:sz w:val="32"/>
          <w:szCs w:val="32"/>
          <w:highlight w:val="none"/>
          <w:shd w:val="clear" w:color="auto" w:fill="FFFFFF"/>
        </w:rPr>
        <w:t>货物通关在盐田</w:t>
      </w:r>
      <w:r>
        <w:rPr>
          <w:rFonts w:hint="eastAsia" w:ascii="仿宋_GB2312" w:hAnsi="仿宋_GB2312" w:eastAsia="仿宋_GB2312" w:cs="仿宋_GB2312"/>
          <w:color w:val="000000"/>
          <w:sz w:val="32"/>
          <w:szCs w:val="32"/>
          <w:highlight w:val="none"/>
          <w:shd w:val="clear" w:color="auto" w:fill="FFFFFF"/>
          <w:lang w:eastAsia="zh-CN"/>
        </w:rPr>
        <w:t>区</w:t>
      </w:r>
      <w:r>
        <w:rPr>
          <w:rFonts w:hint="eastAsia" w:ascii="仿宋_GB2312" w:hAnsi="仿宋_GB2312" w:eastAsia="仿宋_GB2312" w:cs="仿宋_GB2312"/>
          <w:color w:val="000000"/>
          <w:sz w:val="32"/>
          <w:szCs w:val="32"/>
          <w:highlight w:val="none"/>
          <w:shd w:val="clear" w:color="auto" w:fill="FFFFFF"/>
        </w:rPr>
        <w:t>口岸</w:t>
      </w:r>
      <w:r>
        <w:rPr>
          <w:rFonts w:hint="eastAsia" w:ascii="仿宋_GB2312" w:hAnsi="仿宋_GB2312" w:eastAsia="仿宋_GB2312" w:cs="仿宋_GB2312"/>
          <w:color w:val="000000"/>
          <w:sz w:val="32"/>
          <w:szCs w:val="32"/>
          <w:highlight w:val="none"/>
          <w:shd w:val="clear" w:color="auto" w:fill="FFFFFF"/>
          <w:lang w:eastAsia="zh-CN"/>
        </w:rPr>
        <w:t>；</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w:t>
      </w:r>
      <w:r>
        <w:rPr>
          <w:rFonts w:hint="eastAsia" w:ascii="仿宋_GB2312" w:hAnsi="仿宋_GB2312" w:eastAsia="仿宋_GB2312" w:cs="仿宋_GB2312"/>
          <w:color w:val="000000"/>
          <w:sz w:val="32"/>
          <w:szCs w:val="32"/>
          <w:highlight w:val="none"/>
          <w:shd w:val="clear" w:color="auto" w:fill="FFFFFF"/>
        </w:rPr>
        <w:t>冷链货物有全球溯源中心标识并有记录</w:t>
      </w:r>
      <w:r>
        <w:rPr>
          <w:rFonts w:hint="eastAsia" w:ascii="仿宋_GB2312" w:hAnsi="仿宋_GB2312" w:eastAsia="仿宋_GB2312" w:cs="仿宋_GB2312"/>
          <w:color w:val="000000"/>
          <w:kern w:val="2"/>
          <w:sz w:val="32"/>
          <w:szCs w:val="32"/>
          <w:highlight w:val="none"/>
          <w:shd w:val="clear" w:color="auto" w:fill="FFFFFF"/>
          <w:lang w:val="en-US" w:eastAsia="zh-CN" w:bidi="ar-SA"/>
        </w:rPr>
        <w:t>；</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w:t>
      </w:r>
      <w:r>
        <w:rPr>
          <w:rFonts w:hint="eastAsia" w:ascii="仿宋_GB2312" w:hAnsi="仿宋_GB2312" w:eastAsia="仿宋_GB2312" w:cs="仿宋_GB2312"/>
          <w:color w:val="000000"/>
          <w:sz w:val="32"/>
          <w:szCs w:val="32"/>
          <w:highlight w:val="none"/>
          <w:shd w:val="clear" w:color="auto" w:fill="FFFFFF"/>
        </w:rPr>
        <w:t>申请加入溯源体系扶持的，需加入全球溯源体系</w:t>
      </w:r>
      <w:r>
        <w:rPr>
          <w:rFonts w:hint="eastAsia" w:ascii="仿宋_GB2312" w:hAnsi="仿宋_GB2312" w:eastAsia="仿宋_GB2312" w:cs="仿宋_GB2312"/>
          <w:color w:val="000000"/>
          <w:sz w:val="32"/>
          <w:szCs w:val="32"/>
          <w:highlight w:val="none"/>
          <w:shd w:val="clear" w:color="auto" w:fill="FFFFFF"/>
          <w:lang w:eastAsia="zh-CN"/>
        </w:rPr>
        <w:t>，且从盐田区口岸进口贸易额一千万美元及以上。</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w:t>
      </w: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w:t>
      </w:r>
      <w:r>
        <w:rPr>
          <w:rFonts w:hint="eastAsia" w:ascii="仿宋_GB2312" w:hAnsi="仿宋_GB2312" w:eastAsia="仿宋_GB2312" w:cs="仿宋_GB2312"/>
          <w:color w:val="000000"/>
          <w:kern w:val="2"/>
          <w:sz w:val="32"/>
          <w:szCs w:val="32"/>
          <w:highlight w:val="none"/>
          <w:shd w:val="clear" w:color="auto" w:fill="FFFFFF"/>
          <w:lang w:val="en-US" w:eastAsia="zh-CN" w:bidi="ar-SA"/>
        </w:rPr>
        <w:t>申请书》原件（法定代表人签字并加盖单位公章）；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（2）营业执照复印件；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（3）申报主体的法定代表人身份证明书原件、法定代表人身份证复印件（加盖单位公章）、法人委托书原件及代理人身份证复印件（法定代表人及代理人签字并加盖单位公章）；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（4）税务</w:t>
      </w:r>
      <w:r>
        <w:rPr>
          <w:rFonts w:hint="eastAsia" w:ascii="仿宋_GB2312" w:hAnsi="仿宋_GB2312" w:eastAsia="仿宋_GB2312" w:cs="仿宋_GB2312"/>
          <w:color w:val="000000"/>
          <w:kern w:val="2"/>
          <w:sz w:val="32"/>
          <w:szCs w:val="32"/>
          <w:highlight w:val="none"/>
          <w:shd w:val="clear" w:color="auto" w:fill="FFFFFF"/>
          <w:lang w:val="en" w:eastAsia="zh-CN" w:bidi="ar-SA"/>
        </w:rPr>
        <w:t>主管部门</w:t>
      </w:r>
      <w:r>
        <w:rPr>
          <w:rFonts w:hint="eastAsia" w:ascii="仿宋_GB2312" w:hAnsi="仿宋_GB2312" w:eastAsia="仿宋_GB2312" w:cs="仿宋_GB2312"/>
          <w:color w:val="000000"/>
          <w:kern w:val="2"/>
          <w:sz w:val="32"/>
          <w:szCs w:val="32"/>
          <w:highlight w:val="none"/>
          <w:shd w:val="clear" w:color="auto" w:fill="FFFFFF"/>
          <w:lang w:val="en-US" w:eastAsia="zh-CN" w:bidi="ar-SA"/>
        </w:rPr>
        <w:t>出具的近三年度纳税证明复印件（不足三年的，按实际年度提供）；</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（5）</w:t>
      </w:r>
      <w:r>
        <w:rPr>
          <w:rFonts w:hint="eastAsia" w:ascii="仿宋_GB2312" w:hAnsi="仿宋_GB2312" w:eastAsia="仿宋_GB2312" w:cs="仿宋_GB2312"/>
          <w:color w:val="000000"/>
          <w:sz w:val="32"/>
          <w:szCs w:val="32"/>
          <w:highlight w:val="none"/>
          <w:shd w:val="clear" w:color="auto" w:fill="FFFFFF"/>
        </w:rPr>
        <w:t>溯源商品对应信息（报关单、检验检疫证等）</w:t>
      </w:r>
      <w:r>
        <w:rPr>
          <w:rFonts w:hint="eastAsia" w:ascii="仿宋_GB2312" w:hAnsi="仿宋_GB2312" w:eastAsia="仿宋_GB2312" w:cs="仿宋_GB2312"/>
          <w:color w:val="000000"/>
          <w:kern w:val="2"/>
          <w:sz w:val="32"/>
          <w:szCs w:val="32"/>
          <w:highlight w:val="none"/>
          <w:shd w:val="clear" w:color="auto" w:fill="FFFFFF"/>
          <w:lang w:val="en-US" w:eastAsia="zh-CN" w:bidi="ar-SA"/>
        </w:rPr>
        <w:t>；</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（6）</w:t>
      </w:r>
      <w:r>
        <w:rPr>
          <w:rFonts w:hint="eastAsia" w:ascii="仿宋_GB2312" w:hAnsi="仿宋_GB2312" w:eastAsia="仿宋_GB2312" w:cs="仿宋_GB2312"/>
          <w:color w:val="000000"/>
          <w:sz w:val="32"/>
          <w:szCs w:val="32"/>
          <w:highlight w:val="none"/>
          <w:shd w:val="clear" w:color="auto" w:fill="FFFFFF"/>
        </w:rPr>
        <w:t>溯源标识清单；（溯源体系打印或现场通过系统采集，加盖公章）</w:t>
      </w:r>
      <w:r>
        <w:rPr>
          <w:rFonts w:hint="eastAsia" w:ascii="仿宋_GB2312" w:hAnsi="仿宋_GB2312" w:eastAsia="仿宋_GB2312" w:cs="仿宋_GB2312"/>
          <w:color w:val="000000"/>
          <w:kern w:val="2"/>
          <w:sz w:val="32"/>
          <w:szCs w:val="32"/>
          <w:highlight w:val="none"/>
          <w:shd w:val="clear" w:color="auto" w:fill="FFFFFF"/>
          <w:lang w:val="en-US" w:eastAsia="zh-CN" w:bidi="ar-SA"/>
        </w:rPr>
        <w:t>；</w:t>
      </w:r>
    </w:p>
    <w:p>
      <w:pPr>
        <w:spacing w:line="560" w:lineRule="exact"/>
        <w:ind w:firstLine="640" w:firstLineChars="200"/>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kern w:val="2"/>
          <w:sz w:val="32"/>
          <w:szCs w:val="32"/>
          <w:highlight w:val="none"/>
          <w:shd w:val="clear" w:color="auto" w:fill="FFFFFF"/>
          <w:lang w:val="en-US" w:eastAsia="zh-CN" w:bidi="ar-SA"/>
        </w:rPr>
        <w:t>（7）</w:t>
      </w:r>
      <w:r>
        <w:rPr>
          <w:rFonts w:hint="eastAsia" w:ascii="仿宋_GB2312" w:hAnsi="仿宋_GB2312" w:eastAsia="仿宋_GB2312" w:cs="仿宋_GB2312"/>
          <w:color w:val="000000"/>
          <w:sz w:val="32"/>
          <w:szCs w:val="32"/>
          <w:highlight w:val="none"/>
          <w:shd w:val="clear" w:color="auto" w:fill="FFFFFF"/>
        </w:rPr>
        <w:t>申请加入溯源体系扶持的，需要提供加入证明文件，</w:t>
      </w:r>
      <w:r>
        <w:rPr>
          <w:rFonts w:hint="eastAsia" w:ascii="仿宋_GB2312" w:hAnsi="仿宋_GB2312" w:eastAsia="仿宋_GB2312" w:cs="仿宋_GB2312"/>
          <w:color w:val="000000"/>
          <w:sz w:val="32"/>
          <w:szCs w:val="32"/>
          <w:highlight w:val="none"/>
          <w:shd w:val="clear" w:color="auto" w:fill="FFFFFF"/>
          <w:lang w:eastAsia="zh-CN"/>
        </w:rPr>
        <w:t>以及区内口岸进口贸易额一千万美元及以上的相关证明文件，包括但不限于销售合同、报关单、银行回单等，</w:t>
      </w:r>
      <w:r>
        <w:rPr>
          <w:rFonts w:hint="eastAsia" w:ascii="仿宋_GB2312" w:hAnsi="仿宋_GB2312" w:eastAsia="仿宋_GB2312" w:cs="仿宋_GB2312"/>
          <w:color w:val="000000"/>
          <w:sz w:val="32"/>
          <w:szCs w:val="32"/>
          <w:highlight w:val="none"/>
          <w:shd w:val="clear" w:color="auto" w:fill="FFFFFF"/>
        </w:rPr>
        <w:t>同时加盖企业公章</w:t>
      </w:r>
      <w:r>
        <w:rPr>
          <w:rFonts w:hint="eastAsia" w:ascii="仿宋_GB2312" w:hAnsi="仿宋_GB2312" w:eastAsia="仿宋_GB2312" w:cs="仿宋_GB2312"/>
          <w:color w:val="000000"/>
          <w:sz w:val="32"/>
          <w:szCs w:val="32"/>
          <w:highlight w:val="none"/>
          <w:shd w:val="clear" w:color="auto" w:fill="FFFFFF"/>
          <w:lang w:eastAsia="zh-CN"/>
        </w:rPr>
        <w:t>，；</w:t>
      </w:r>
    </w:p>
    <w:p>
      <w:pPr>
        <w:pStyle w:val="2"/>
        <w:ind w:firstLine="640" w:firstLineChars="200"/>
        <w:rPr>
          <w:rFonts w:hint="eastAsia"/>
          <w:highlight w:val="none"/>
          <w:lang w:val="en-US" w:eastAsia="zh-CN"/>
        </w:rPr>
      </w:pPr>
      <w:r>
        <w:rPr>
          <w:rFonts w:hint="eastAsia" w:ascii="仿宋_GB2312" w:hAnsi="仿宋_GB2312" w:cs="仿宋_GB2312"/>
          <w:color w:val="000000"/>
          <w:sz w:val="32"/>
          <w:szCs w:val="32"/>
          <w:highlight w:val="none"/>
          <w:shd w:val="clear" w:color="auto" w:fill="FFFFFF"/>
          <w:lang w:eastAsia="zh-CN"/>
        </w:rPr>
        <w:t>（</w:t>
      </w:r>
      <w:r>
        <w:rPr>
          <w:rFonts w:hint="eastAsia" w:ascii="仿宋_GB2312" w:hAnsi="仿宋_GB2312" w:cs="仿宋_GB2312"/>
          <w:color w:val="000000"/>
          <w:sz w:val="32"/>
          <w:szCs w:val="32"/>
          <w:highlight w:val="none"/>
          <w:shd w:val="clear" w:color="auto" w:fill="FFFFFF"/>
          <w:lang w:val="en-US" w:eastAsia="zh-CN"/>
        </w:rPr>
        <w:t>8</w:t>
      </w:r>
      <w:r>
        <w:rPr>
          <w:rFonts w:hint="eastAsia" w:ascii="仿宋_GB2312" w:hAnsi="仿宋_GB2312" w:cs="仿宋_GB2312"/>
          <w:color w:val="000000"/>
          <w:sz w:val="32"/>
          <w:szCs w:val="32"/>
          <w:highlight w:val="none"/>
          <w:shd w:val="clear" w:color="auto" w:fill="FFFFFF"/>
          <w:lang w:eastAsia="zh-CN"/>
        </w:rPr>
        <w:t>）</w:t>
      </w:r>
      <w:r>
        <w:rPr>
          <w:rFonts w:hint="eastAsia" w:ascii="仿宋_GB2312" w:hAnsi="仿宋_GB2312" w:cs="仿宋_GB2312"/>
          <w:color w:val="000000"/>
          <w:kern w:val="2"/>
          <w:sz w:val="32"/>
          <w:szCs w:val="22"/>
          <w:highlight w:val="none"/>
          <w:lang w:val="en-US" w:eastAsia="zh-CN" w:bidi="ar-SA"/>
        </w:rPr>
        <w:t>盐田</w:t>
      </w:r>
      <w:r>
        <w:rPr>
          <w:rFonts w:hint="default" w:ascii="仿宋_GB2312" w:hAnsi="仿宋_GB2312" w:cs="仿宋_GB2312"/>
          <w:color w:val="000000"/>
          <w:kern w:val="2"/>
          <w:sz w:val="32"/>
          <w:szCs w:val="22"/>
          <w:highlight w:val="none"/>
          <w:lang w:val="en" w:eastAsia="zh-CN" w:bidi="ar-SA"/>
        </w:rPr>
        <w:t>区商务局</w:t>
      </w:r>
      <w:r>
        <w:rPr>
          <w:rFonts w:hint="eastAsia" w:ascii="仿宋_GB2312" w:hAnsi="仿宋_GB2312" w:eastAsia="仿宋_GB2312" w:cs="仿宋_GB2312"/>
          <w:color w:val="000000"/>
          <w:kern w:val="2"/>
          <w:sz w:val="32"/>
          <w:szCs w:val="22"/>
          <w:highlight w:val="none"/>
          <w:lang w:val="en-US" w:eastAsia="zh-CN" w:bidi="ar-SA"/>
        </w:rPr>
        <w:t>要求提交的其他资料</w:t>
      </w:r>
      <w:r>
        <w:rPr>
          <w:rFonts w:hint="eastAsia" w:ascii="仿宋_GB2312" w:hAnsi="仿宋_GB2312" w:cs="仿宋_GB2312"/>
          <w:color w:val="000000"/>
          <w:kern w:val="2"/>
          <w:sz w:val="32"/>
          <w:szCs w:val="22"/>
          <w:highlight w:val="none"/>
          <w:lang w:val="en-US" w:eastAsia="zh-CN" w:bidi="ar-SA"/>
        </w:rPr>
        <w:t>。</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default" w:ascii="仿宋_GB2312" w:hAnsi="仿宋_GB2312" w:eastAsia="仿宋_GB2312" w:cs="仿宋_GB2312"/>
          <w:sz w:val="32"/>
          <w:szCs w:val="32"/>
          <w:highlight w:val="none"/>
          <w:lang w:val="en"/>
        </w:rPr>
      </w:pPr>
      <w:r>
        <w:rPr>
          <w:rFonts w:hint="default" w:ascii="仿宋_GB2312" w:hAnsi="仿宋_GB2312" w:eastAsia="仿宋_GB2312" w:cs="仿宋_GB2312"/>
          <w:color w:val="auto"/>
          <w:kern w:val="2"/>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线下纸质资料申报。</w:t>
      </w:r>
    </w:p>
    <w:p>
      <w:pPr>
        <w:rPr>
          <w:rFonts w:hint="eastAsia"/>
          <w:highlight w:val="none"/>
        </w:rPr>
      </w:pPr>
      <w:r>
        <w:rPr>
          <w:rFonts w:hint="eastAsia" w:ascii="仿宋_GB2312" w:hAnsi="仿宋_GB2312" w:eastAsia="仿宋_GB2312" w:cs="仿宋_GB2312"/>
          <w:color w:val="000000"/>
          <w:sz w:val="32"/>
          <w:szCs w:val="32"/>
          <w:highlight w:val="none"/>
          <w:shd w:val="clear" w:color="auto" w:fill="FFFFFF"/>
        </w:rPr>
        <w:br w:type="page"/>
      </w:r>
    </w:p>
    <w:p>
      <w:pPr>
        <w:keepNext w:val="0"/>
        <w:keepLines w:val="0"/>
        <w:pageBreakBefore w:val="0"/>
        <w:kinsoku/>
        <w:wordWrap/>
        <w:topLinePunct w:val="0"/>
        <w:bidi w:val="0"/>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eastAsia="zh-CN"/>
        </w:rPr>
        <w:t>（四）</w:t>
      </w:r>
      <w:r>
        <w:rPr>
          <w:rFonts w:hint="eastAsia" w:ascii="仿宋_GB2312" w:hAnsi="仿宋_GB2312" w:eastAsia="仿宋_GB2312" w:cs="仿宋_GB2312"/>
          <w:b w:val="0"/>
          <w:bCs w:val="0"/>
          <w:color w:val="000000"/>
          <w:sz w:val="32"/>
          <w:szCs w:val="32"/>
          <w:highlight w:val="none"/>
          <w:shd w:val="clear" w:color="auto" w:fill="FFFFFF"/>
        </w:rPr>
        <w:t>冷链贸易数字化平台交易扶持</w:t>
      </w:r>
    </w:p>
    <w:p>
      <w:pPr>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w:t>
      </w:r>
      <w:r>
        <w:rPr>
          <w:rFonts w:hint="eastAsia" w:ascii="仿宋_GB2312" w:hAnsi="仿宋_GB2312" w:cs="仿宋_GB2312"/>
          <w:b w:val="0"/>
          <w:bCs w:val="0"/>
          <w:color w:val="auto"/>
          <w:sz w:val="32"/>
          <w:szCs w:val="32"/>
          <w:highlight w:val="none"/>
          <w:lang w:eastAsia="zh-CN"/>
        </w:rPr>
        <w:t>评审</w:t>
      </w:r>
      <w:r>
        <w:rPr>
          <w:rFonts w:hint="eastAsia" w:ascii="仿宋_GB2312" w:hAnsi="仿宋_GB2312" w:eastAsia="仿宋_GB2312" w:cs="仿宋_GB2312"/>
          <w:b w:val="0"/>
          <w:bCs w:val="0"/>
          <w:color w:val="auto"/>
          <w:sz w:val="32"/>
          <w:szCs w:val="32"/>
          <w:highlight w:val="none"/>
        </w:rPr>
        <w:t>制。</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pStyle w:val="2"/>
        <w:ind w:firstLine="640" w:firstLineChars="200"/>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《盐田区关于加快推进冷链产业高质量发展扶持措施》第</w:t>
      </w:r>
      <w:r>
        <w:rPr>
          <w:rFonts w:hint="eastAsia" w:ascii="仿宋_GB2312" w:hAnsi="仿宋_GB2312" w:cs="仿宋_GB2312"/>
          <w:color w:val="000000"/>
          <w:sz w:val="32"/>
          <w:szCs w:val="32"/>
          <w:highlight w:val="none"/>
          <w:shd w:val="clear" w:color="auto" w:fill="FFFFFF"/>
          <w:lang w:eastAsia="zh-CN"/>
        </w:rPr>
        <w:t>六</w:t>
      </w:r>
      <w:r>
        <w:rPr>
          <w:rFonts w:hint="eastAsia" w:ascii="仿宋_GB2312" w:hAnsi="仿宋_GB2312" w:eastAsia="仿宋_GB2312" w:cs="仿宋_GB2312"/>
          <w:color w:val="000000"/>
          <w:sz w:val="32"/>
          <w:szCs w:val="32"/>
          <w:highlight w:val="none"/>
          <w:shd w:val="clear" w:color="auto" w:fill="FFFFFF"/>
        </w:rPr>
        <w:t>条</w:t>
      </w:r>
      <w:r>
        <w:rPr>
          <w:rFonts w:hint="eastAsia" w:ascii="仿宋_GB2312" w:hAnsi="仿宋_GB2312" w:eastAsia="仿宋_GB2312" w:cs="仿宋_GB2312"/>
          <w:b w:val="0"/>
          <w:bCs w:val="0"/>
          <w:color w:val="auto"/>
          <w:sz w:val="32"/>
          <w:szCs w:val="32"/>
          <w:highlight w:val="none"/>
          <w:lang w:val="en-US" w:eastAsia="zh-CN"/>
        </w:rPr>
        <w:t>鼓励开展平台交易业务。对</w:t>
      </w:r>
      <w:r>
        <w:rPr>
          <w:rFonts w:hint="eastAsia" w:ascii="仿宋_GB2312" w:hAnsi="仿宋_GB2312" w:eastAsia="仿宋_GB2312" w:cs="仿宋_GB2312"/>
          <w:b w:val="0"/>
          <w:bCs w:val="0"/>
          <w:color w:val="auto"/>
          <w:sz w:val="32"/>
          <w:szCs w:val="32"/>
          <w:highlight w:val="none"/>
          <w:lang w:val="en" w:eastAsia="zh-CN"/>
        </w:rPr>
        <w:t>辖区</w:t>
      </w:r>
      <w:r>
        <w:rPr>
          <w:rFonts w:hint="eastAsia" w:ascii="仿宋_GB2312" w:hAnsi="仿宋_GB2312" w:eastAsia="仿宋_GB2312" w:cs="仿宋_GB2312"/>
          <w:b w:val="0"/>
          <w:bCs w:val="0"/>
          <w:color w:val="auto"/>
          <w:sz w:val="32"/>
          <w:szCs w:val="32"/>
          <w:highlight w:val="none"/>
          <w:lang w:val="en-US" w:eastAsia="zh-CN"/>
        </w:rPr>
        <w:t>企业建设服务于辖区冷链行业的数字化平台，依托平台发生冷链货物年交易量在三万吨以上的，按每吨二十元给予平台实际建设方每年最高三百万元扶持。</w:t>
      </w:r>
    </w:p>
    <w:p>
      <w:pPr>
        <w:pStyle w:val="2"/>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（1）申报主体应当是在盐田区注册并具有独立法人资格的企业；</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w:t>
      </w:r>
      <w:r>
        <w:rPr>
          <w:rFonts w:hint="eastAsia" w:ascii="仿宋_GB2312" w:hAnsi="仿宋_GB2312" w:eastAsia="仿宋_GB2312" w:cs="仿宋_GB2312"/>
          <w:color w:val="000000"/>
          <w:sz w:val="32"/>
          <w:szCs w:val="32"/>
          <w:highlight w:val="none"/>
          <w:shd w:val="clear" w:color="auto" w:fill="FFFFFF"/>
          <w:lang w:eastAsia="zh-CN"/>
        </w:rPr>
        <w:t>数字化平台应由申报主体自主或委托建设；</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w:t>
      </w:r>
      <w:r>
        <w:rPr>
          <w:rFonts w:hint="eastAsia" w:ascii="仿宋_GB2312" w:hAnsi="仿宋_GB2312" w:eastAsia="仿宋_GB2312" w:cs="仿宋_GB2312"/>
          <w:color w:val="000000"/>
          <w:sz w:val="32"/>
          <w:szCs w:val="32"/>
          <w:highlight w:val="none"/>
          <w:shd w:val="clear" w:color="auto" w:fill="FFFFFF"/>
        </w:rPr>
        <w:t>贸易发生通过冷链平台进行交易，产生数据流；</w:t>
      </w:r>
    </w:p>
    <w:p>
      <w:pPr>
        <w:spacing w:line="560" w:lineRule="exact"/>
        <w:ind w:firstLine="640" w:firstLineChars="200"/>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w:t>
      </w:r>
      <w:r>
        <w:rPr>
          <w:rFonts w:hint="eastAsia" w:ascii="仿宋_GB2312" w:hAnsi="仿宋_GB2312" w:eastAsia="仿宋_GB2312" w:cs="仿宋_GB2312"/>
          <w:color w:val="000000"/>
          <w:sz w:val="32"/>
          <w:szCs w:val="32"/>
          <w:highlight w:val="none"/>
          <w:shd w:val="clear" w:color="auto" w:fill="FFFFFF"/>
          <w:lang w:eastAsia="zh-CN"/>
        </w:rPr>
        <w:t>核算交易量不包含申报主体关联公司所产生的交易量数据；</w:t>
      </w:r>
    </w:p>
    <w:p>
      <w:pPr>
        <w:pStyle w:val="2"/>
        <w:ind w:firstLine="640" w:firstLineChars="200"/>
        <w:rPr>
          <w:rFonts w:hint="eastAsia"/>
          <w:highlight w:val="none"/>
          <w:lang w:val="en-US" w:eastAsia="zh-CN"/>
        </w:rPr>
      </w:pPr>
      <w:r>
        <w:rPr>
          <w:rFonts w:hint="eastAsia" w:ascii="仿宋_GB2312" w:hAnsi="仿宋_GB2312" w:cs="仿宋_GB2312"/>
          <w:color w:val="000000"/>
          <w:sz w:val="32"/>
          <w:szCs w:val="32"/>
          <w:highlight w:val="none"/>
          <w:shd w:val="clear" w:color="auto" w:fill="FFFFFF"/>
          <w:lang w:eastAsia="zh-CN"/>
        </w:rPr>
        <w:t>（</w:t>
      </w:r>
      <w:r>
        <w:rPr>
          <w:rFonts w:hint="eastAsia" w:ascii="仿宋_GB2312" w:hAnsi="仿宋_GB2312" w:cs="仿宋_GB2312"/>
          <w:color w:val="000000"/>
          <w:sz w:val="32"/>
          <w:szCs w:val="32"/>
          <w:highlight w:val="none"/>
          <w:shd w:val="clear" w:color="auto" w:fill="FFFFFF"/>
          <w:lang w:val="en-US" w:eastAsia="zh-CN"/>
        </w:rPr>
        <w:t>5</w:t>
      </w:r>
      <w:r>
        <w:rPr>
          <w:rFonts w:hint="eastAsia" w:ascii="仿宋_GB2312" w:hAnsi="仿宋_GB2312" w:cs="仿宋_GB2312"/>
          <w:color w:val="000000"/>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lang w:val="en-US" w:eastAsia="zh-CN"/>
        </w:rPr>
        <w:t>依托平台发生冷链货物年交易</w:t>
      </w:r>
      <w:r>
        <w:rPr>
          <w:rFonts w:hint="eastAsia" w:ascii="仿宋_GB2312" w:hAnsi="仿宋_GB2312" w:cs="仿宋_GB2312"/>
          <w:b w:val="0"/>
          <w:bCs w:val="0"/>
          <w:color w:val="auto"/>
          <w:sz w:val="32"/>
          <w:szCs w:val="32"/>
          <w:highlight w:val="none"/>
          <w:lang w:val="en-US" w:eastAsia="zh-CN"/>
        </w:rPr>
        <w:t>的交易双方须至少有其中一方为辖区企业，且冷链货物交易</w:t>
      </w:r>
      <w:r>
        <w:rPr>
          <w:rFonts w:hint="eastAsia" w:ascii="仿宋_GB2312" w:hAnsi="仿宋_GB2312" w:eastAsia="仿宋_GB2312" w:cs="仿宋_GB2312"/>
          <w:b w:val="0"/>
          <w:bCs w:val="0"/>
          <w:color w:val="auto"/>
          <w:sz w:val="32"/>
          <w:szCs w:val="32"/>
          <w:highlight w:val="none"/>
          <w:lang w:val="en-US" w:eastAsia="zh-CN"/>
        </w:rPr>
        <w:t>量在三万吨以上</w:t>
      </w:r>
      <w:r>
        <w:rPr>
          <w:rFonts w:hint="eastAsia" w:ascii="仿宋_GB2312" w:hAnsi="仿宋_GB2312" w:cs="仿宋_GB2312"/>
          <w:b w:val="0"/>
          <w:bCs w:val="0"/>
          <w:color w:val="auto"/>
          <w:sz w:val="32"/>
          <w:szCs w:val="32"/>
          <w:highlight w:val="none"/>
          <w:lang w:val="en-US" w:eastAsia="zh-CN"/>
        </w:rPr>
        <w:t>。</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w:t>
      </w: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w:t>
      </w:r>
      <w:r>
        <w:rPr>
          <w:rFonts w:hint="eastAsia" w:ascii="仿宋_GB2312" w:hAnsi="仿宋_GB2312" w:eastAsia="仿宋_GB2312" w:cs="仿宋_GB2312"/>
          <w:color w:val="000000"/>
          <w:kern w:val="2"/>
          <w:sz w:val="32"/>
          <w:szCs w:val="32"/>
          <w:highlight w:val="none"/>
          <w:shd w:val="clear" w:color="auto" w:fill="FFFFFF"/>
          <w:lang w:val="en-US" w:eastAsia="zh-CN" w:bidi="ar-SA"/>
        </w:rPr>
        <w:t>申请书》原件（法定代表人签字并加盖单位公章）；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（2）营业执照复印件；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（3）申报主体的法定代表人身份证明书原件、法定代表人身份证复印件（加盖单位公章）、法人委托书原件及代理人身份证复印件（法定代表人及代理人签字并加盖单位公章）；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（4）税务</w:t>
      </w:r>
      <w:r>
        <w:rPr>
          <w:rFonts w:hint="eastAsia" w:ascii="仿宋_GB2312" w:hAnsi="仿宋_GB2312" w:eastAsia="仿宋_GB2312" w:cs="仿宋_GB2312"/>
          <w:color w:val="000000"/>
          <w:kern w:val="2"/>
          <w:sz w:val="32"/>
          <w:szCs w:val="32"/>
          <w:highlight w:val="none"/>
          <w:shd w:val="clear" w:color="auto" w:fill="FFFFFF"/>
          <w:lang w:val="en" w:eastAsia="zh-CN" w:bidi="ar-SA"/>
        </w:rPr>
        <w:t>主管部门</w:t>
      </w:r>
      <w:r>
        <w:rPr>
          <w:rFonts w:hint="eastAsia" w:ascii="仿宋_GB2312" w:hAnsi="仿宋_GB2312" w:eastAsia="仿宋_GB2312" w:cs="仿宋_GB2312"/>
          <w:color w:val="000000"/>
          <w:kern w:val="2"/>
          <w:sz w:val="32"/>
          <w:szCs w:val="32"/>
          <w:highlight w:val="none"/>
          <w:shd w:val="clear" w:color="auto" w:fill="FFFFFF"/>
          <w:lang w:val="en-US" w:eastAsia="zh-CN" w:bidi="ar-SA"/>
        </w:rPr>
        <w:t>出具的近三年度纳税证明复印件（不足三年的，按实际年度提供）；</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（5）</w:t>
      </w:r>
      <w:r>
        <w:rPr>
          <w:rFonts w:hint="eastAsia" w:ascii="仿宋_GB2312" w:hAnsi="仿宋_GB2312" w:eastAsia="仿宋_GB2312" w:cs="仿宋_GB2312"/>
          <w:color w:val="000000"/>
          <w:sz w:val="32"/>
          <w:szCs w:val="32"/>
          <w:highlight w:val="none"/>
          <w:shd w:val="clear" w:color="auto" w:fill="FFFFFF"/>
        </w:rPr>
        <w:t>出具交易平台台账（</w:t>
      </w:r>
      <w:r>
        <w:rPr>
          <w:rFonts w:hint="eastAsia" w:ascii="仿宋_GB2312" w:hAnsi="仿宋_GB2312" w:eastAsia="仿宋_GB2312" w:cs="仿宋_GB2312"/>
          <w:color w:val="000000"/>
          <w:sz w:val="32"/>
          <w:szCs w:val="32"/>
          <w:highlight w:val="none"/>
          <w:shd w:val="clear" w:color="auto" w:fill="FFFFFF"/>
          <w:lang w:eastAsia="zh-CN"/>
        </w:rPr>
        <w:t>台账内容需包括交易双方企业名称、交易时间、交易量、交易金额等，台账</w:t>
      </w:r>
      <w:r>
        <w:rPr>
          <w:rFonts w:hint="eastAsia" w:ascii="仿宋_GB2312" w:hAnsi="仿宋_GB2312" w:eastAsia="仿宋_GB2312" w:cs="仿宋_GB2312"/>
          <w:color w:val="000000"/>
          <w:sz w:val="32"/>
          <w:szCs w:val="32"/>
          <w:highlight w:val="none"/>
          <w:shd w:val="clear" w:color="auto" w:fill="FFFFFF"/>
        </w:rPr>
        <w:t>加盖平台公司公章）</w:t>
      </w:r>
      <w:r>
        <w:rPr>
          <w:rFonts w:hint="eastAsia" w:ascii="仿宋_GB2312" w:hAnsi="仿宋_GB2312" w:eastAsia="仿宋_GB2312" w:cs="仿宋_GB2312"/>
          <w:color w:val="000000"/>
          <w:sz w:val="32"/>
          <w:szCs w:val="32"/>
          <w:highlight w:val="none"/>
          <w:shd w:val="clear" w:color="auto" w:fill="FFFFFF"/>
          <w:lang w:eastAsia="zh-CN"/>
        </w:rPr>
        <w:t>，以及可证明冷链货物交易量的相关证明文件，包括但不限于交易平台与交易双方企业签订的相关合同、发票、银行回单等</w:t>
      </w:r>
      <w:r>
        <w:rPr>
          <w:rFonts w:hint="eastAsia" w:ascii="仿宋_GB2312" w:hAnsi="仿宋_GB2312" w:eastAsia="仿宋_GB2312" w:cs="仿宋_GB2312"/>
          <w:color w:val="000000"/>
          <w:kern w:val="2"/>
          <w:sz w:val="32"/>
          <w:szCs w:val="32"/>
          <w:highlight w:val="none"/>
          <w:shd w:val="clear" w:color="auto" w:fill="FFFFFF"/>
          <w:lang w:val="en-US" w:eastAsia="zh-CN" w:bidi="ar-SA"/>
        </w:rPr>
        <w:t>；</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（6）平台建设及相关的合同、发票复印件（验原件）；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（7）委托具有资质的第三方审计或会计事务所出具的</w:t>
      </w:r>
      <w:r>
        <w:rPr>
          <w:rFonts w:hint="eastAsia" w:ascii="仿宋_GB2312" w:hAnsi="仿宋_GB2312" w:eastAsia="仿宋_GB2312" w:cs="仿宋_GB2312"/>
          <w:color w:val="000000"/>
          <w:sz w:val="32"/>
          <w:szCs w:val="32"/>
          <w:highlight w:val="none"/>
          <w:shd w:val="clear" w:color="auto" w:fill="FFFFFF"/>
        </w:rPr>
        <w:t>对于</w:t>
      </w:r>
      <w:r>
        <w:rPr>
          <w:rFonts w:hint="eastAsia" w:ascii="仿宋_GB2312" w:hAnsi="仿宋_GB2312" w:eastAsia="仿宋_GB2312" w:cs="仿宋_GB2312"/>
          <w:color w:val="000000"/>
          <w:sz w:val="32"/>
          <w:szCs w:val="32"/>
          <w:highlight w:val="none"/>
          <w:shd w:val="clear" w:color="auto" w:fill="FFFFFF"/>
          <w:lang w:eastAsia="zh-CN"/>
        </w:rPr>
        <w:t>该平台</w:t>
      </w:r>
      <w:r>
        <w:rPr>
          <w:rFonts w:hint="eastAsia" w:ascii="仿宋_GB2312" w:hAnsi="仿宋_GB2312" w:eastAsia="仿宋_GB2312" w:cs="仿宋_GB2312"/>
          <w:color w:val="000000"/>
          <w:sz w:val="32"/>
          <w:szCs w:val="32"/>
          <w:highlight w:val="none"/>
          <w:shd w:val="clear" w:color="auto" w:fill="FFFFFF"/>
        </w:rPr>
        <w:t>贸易的审计报告</w:t>
      </w:r>
      <w:r>
        <w:rPr>
          <w:rFonts w:hint="eastAsia" w:ascii="仿宋_GB2312" w:hAnsi="仿宋_GB2312" w:eastAsia="仿宋_GB2312" w:cs="仿宋_GB2312"/>
          <w:color w:val="000000"/>
          <w:kern w:val="2"/>
          <w:sz w:val="32"/>
          <w:szCs w:val="32"/>
          <w:highlight w:val="none"/>
          <w:shd w:val="clear" w:color="auto" w:fill="FFFFFF"/>
          <w:lang w:val="en-US" w:eastAsia="zh-CN" w:bidi="ar-SA"/>
        </w:rPr>
        <w:t>复印件；</w:t>
      </w:r>
    </w:p>
    <w:p>
      <w:pPr>
        <w:pStyle w:val="2"/>
        <w:ind w:firstLine="640" w:firstLineChars="200"/>
        <w:rPr>
          <w:rFonts w:hint="eastAsia"/>
          <w:highlight w:val="none"/>
          <w:lang w:val="en-US" w:eastAsia="zh-CN"/>
        </w:rPr>
      </w:pPr>
      <w:r>
        <w:rPr>
          <w:rFonts w:hint="eastAsia" w:ascii="仿宋_GB2312" w:hAnsi="仿宋_GB2312" w:cs="仿宋_GB2312"/>
          <w:color w:val="000000"/>
          <w:kern w:val="2"/>
          <w:sz w:val="32"/>
          <w:szCs w:val="32"/>
          <w:highlight w:val="none"/>
          <w:shd w:val="clear" w:color="auto" w:fill="FFFFFF"/>
          <w:lang w:val="en-US" w:eastAsia="zh-CN" w:bidi="ar-SA"/>
        </w:rPr>
        <w:t>（8）</w:t>
      </w:r>
      <w:r>
        <w:rPr>
          <w:rFonts w:hint="eastAsia" w:ascii="仿宋_GB2312" w:hAnsi="仿宋_GB2312" w:cs="仿宋_GB2312"/>
          <w:color w:val="000000"/>
          <w:kern w:val="2"/>
          <w:sz w:val="32"/>
          <w:szCs w:val="22"/>
          <w:highlight w:val="none"/>
          <w:lang w:val="en-US" w:eastAsia="zh-CN" w:bidi="ar-SA"/>
        </w:rPr>
        <w:t>盐田</w:t>
      </w:r>
      <w:r>
        <w:rPr>
          <w:rFonts w:hint="default" w:ascii="仿宋_GB2312" w:hAnsi="仿宋_GB2312" w:cs="仿宋_GB2312"/>
          <w:color w:val="000000"/>
          <w:kern w:val="2"/>
          <w:sz w:val="32"/>
          <w:szCs w:val="22"/>
          <w:highlight w:val="none"/>
          <w:lang w:val="en" w:eastAsia="zh-CN" w:bidi="ar-SA"/>
        </w:rPr>
        <w:t>区商务局</w:t>
      </w:r>
      <w:r>
        <w:rPr>
          <w:rFonts w:hint="eastAsia" w:ascii="仿宋_GB2312" w:hAnsi="仿宋_GB2312" w:eastAsia="仿宋_GB2312" w:cs="仿宋_GB2312"/>
          <w:color w:val="000000"/>
          <w:kern w:val="2"/>
          <w:sz w:val="32"/>
          <w:szCs w:val="22"/>
          <w:highlight w:val="none"/>
          <w:lang w:val="en-US" w:eastAsia="zh-CN" w:bidi="ar-SA"/>
        </w:rPr>
        <w:t>要求提交的其他资料</w:t>
      </w:r>
      <w:r>
        <w:rPr>
          <w:rFonts w:hint="eastAsia" w:ascii="仿宋_GB2312" w:hAnsi="仿宋_GB2312" w:cs="仿宋_GB2312"/>
          <w:color w:val="000000"/>
          <w:kern w:val="2"/>
          <w:sz w:val="32"/>
          <w:szCs w:val="22"/>
          <w:highlight w:val="none"/>
          <w:lang w:val="en-US" w:eastAsia="zh-CN" w:bidi="ar-SA"/>
        </w:rPr>
        <w:t>。</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default" w:ascii="仿宋_GB2312" w:hAnsi="仿宋_GB2312" w:eastAsia="仿宋_GB2312" w:cs="仿宋_GB2312"/>
          <w:sz w:val="32"/>
          <w:szCs w:val="32"/>
          <w:highlight w:val="none"/>
          <w:lang w:val="en"/>
        </w:rPr>
      </w:pPr>
      <w:r>
        <w:rPr>
          <w:rFonts w:hint="default" w:ascii="仿宋_GB2312" w:hAnsi="仿宋_GB2312" w:eastAsia="仿宋_GB2312" w:cs="仿宋_GB2312"/>
          <w:color w:val="auto"/>
          <w:kern w:val="2"/>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线下纸质资料申报。</w:t>
      </w:r>
    </w:p>
    <w:p>
      <w:pPr>
        <w:ind w:firstLine="640" w:firstLineChars="200"/>
        <w:rPr>
          <w:rFonts w:hint="eastAsia" w:ascii="仿宋_GB2312" w:hAnsi="仿宋_GB2312" w:eastAsia="仿宋_GB2312" w:cs="仿宋_GB2312"/>
          <w:color w:val="000000"/>
          <w:sz w:val="32"/>
          <w:szCs w:val="32"/>
          <w:highlight w:val="none"/>
          <w:shd w:val="clear" w:color="auto" w:fill="FFFFFF"/>
          <w:lang w:eastAsia="zh-CN"/>
        </w:rPr>
      </w:pPr>
      <w:r>
        <w:rPr>
          <w:rFonts w:hint="eastAsia" w:ascii="楷体_GB2312" w:hAnsi="楷体_GB2312" w:eastAsia="楷体_GB2312" w:cs="楷体_GB2312"/>
          <w:color w:val="000000"/>
          <w:sz w:val="32"/>
          <w:szCs w:val="32"/>
          <w:highlight w:val="none"/>
          <w:shd w:val="clear" w:color="auto" w:fill="FFFFFF"/>
        </w:rPr>
        <w:br w:type="page"/>
      </w:r>
    </w:p>
    <w:p>
      <w:pPr>
        <w:keepNext w:val="0"/>
        <w:keepLines w:val="0"/>
        <w:pageBreakBefore w:val="0"/>
        <w:kinsoku/>
        <w:wordWrap/>
        <w:topLinePunct w:val="0"/>
        <w:bidi w:val="0"/>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eastAsia="zh-CN"/>
        </w:rPr>
        <w:t>（五）</w:t>
      </w:r>
      <w:r>
        <w:rPr>
          <w:rFonts w:hint="eastAsia" w:ascii="仿宋_GB2312" w:hAnsi="仿宋_GB2312" w:eastAsia="仿宋_GB2312" w:cs="仿宋_GB2312"/>
          <w:b w:val="0"/>
          <w:bCs w:val="0"/>
          <w:color w:val="000000"/>
          <w:sz w:val="32"/>
          <w:szCs w:val="32"/>
          <w:highlight w:val="none"/>
          <w:shd w:val="clear" w:color="auto" w:fill="FFFFFF"/>
        </w:rPr>
        <w:t>进口冷链产品展示交易扶持</w:t>
      </w:r>
    </w:p>
    <w:p>
      <w:pPr>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w:t>
      </w:r>
      <w:r>
        <w:rPr>
          <w:rFonts w:hint="eastAsia" w:ascii="仿宋_GB2312" w:hAnsi="仿宋_GB2312" w:cs="仿宋_GB2312"/>
          <w:b w:val="0"/>
          <w:bCs w:val="0"/>
          <w:color w:val="auto"/>
          <w:sz w:val="32"/>
          <w:szCs w:val="32"/>
          <w:highlight w:val="none"/>
          <w:lang w:eastAsia="zh-CN"/>
        </w:rPr>
        <w:t>评审</w:t>
      </w:r>
      <w:r>
        <w:rPr>
          <w:rFonts w:hint="eastAsia" w:ascii="仿宋_GB2312" w:hAnsi="仿宋_GB2312" w:eastAsia="仿宋_GB2312" w:cs="仿宋_GB2312"/>
          <w:b w:val="0"/>
          <w:bCs w:val="0"/>
          <w:color w:val="auto"/>
          <w:sz w:val="32"/>
          <w:szCs w:val="32"/>
          <w:highlight w:val="none"/>
        </w:rPr>
        <w:t>制。</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w:t>
      </w:r>
      <w:r>
        <w:rPr>
          <w:rFonts w:hint="eastAsia" w:ascii="仿宋_GB2312" w:hAnsi="仿宋_GB2312" w:eastAsia="仿宋_GB2312" w:cs="仿宋_GB2312"/>
          <w:color w:val="000000"/>
          <w:sz w:val="32"/>
          <w:szCs w:val="32"/>
          <w:highlight w:val="none"/>
          <w:u w:val="none"/>
          <w:shd w:val="clear" w:color="auto" w:fill="FFFFFF"/>
        </w:rPr>
        <w:t>第七条</w:t>
      </w:r>
      <w:r>
        <w:rPr>
          <w:rFonts w:hint="eastAsia" w:ascii="仿宋_GB2312" w:hAnsi="Calibri" w:eastAsia="仿宋_GB2312" w:cs="仿宋_GB2312"/>
          <w:color w:val="auto"/>
          <w:kern w:val="0"/>
          <w:sz w:val="32"/>
          <w:szCs w:val="32"/>
          <w:u w:val="none"/>
          <w:lang w:val="en-US" w:eastAsia="zh-CN"/>
        </w:rPr>
        <w:t>鼓励发展进口</w:t>
      </w:r>
      <w:r>
        <w:rPr>
          <w:rFonts w:hint="eastAsia" w:ascii="仿宋_GB2312" w:eastAsia="仿宋_GB2312" w:cs="仿宋_GB2312"/>
          <w:color w:val="auto"/>
          <w:kern w:val="0"/>
          <w:sz w:val="32"/>
          <w:szCs w:val="32"/>
          <w:u w:val="none"/>
          <w:lang w:val="en-US" w:eastAsia="zh-CN"/>
        </w:rPr>
        <w:t>冷链产品展示交易业务。鼓励应用综合保税区保税展示交易政策，在盐田区打造进口冷链产品展示交易中心。对保税展示模式下，年交易额达到五百万以上企业按销售额的百分之一给予最高不超过二百万元扶持。</w:t>
      </w:r>
    </w:p>
    <w:p>
      <w:pPr>
        <w:pStyle w:val="2"/>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（1）申报主体应当是在盐田区注册并具有独立法人资格的企业；</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w:t>
      </w:r>
      <w:r>
        <w:rPr>
          <w:rFonts w:hint="eastAsia" w:ascii="仿宋_GB2312" w:hAnsi="仿宋_GB2312" w:eastAsia="仿宋_GB2312" w:cs="仿宋_GB2312"/>
          <w:color w:val="000000"/>
          <w:sz w:val="32"/>
          <w:szCs w:val="32"/>
          <w:highlight w:val="none"/>
          <w:shd w:val="clear" w:color="auto" w:fill="FFFFFF"/>
        </w:rPr>
        <w:t>展示交易中心设置在</w:t>
      </w:r>
      <w:r>
        <w:rPr>
          <w:rFonts w:hint="eastAsia" w:ascii="仿宋_GB2312" w:hAnsi="仿宋_GB2312" w:eastAsia="仿宋_GB2312" w:cs="仿宋_GB2312"/>
          <w:color w:val="000000"/>
          <w:sz w:val="32"/>
          <w:szCs w:val="32"/>
          <w:highlight w:val="none"/>
          <w:shd w:val="clear" w:color="auto" w:fill="FFFFFF"/>
          <w:lang w:eastAsia="zh-CN"/>
        </w:rPr>
        <w:t>盐田综合保税区</w:t>
      </w:r>
      <w:r>
        <w:rPr>
          <w:rFonts w:hint="eastAsia" w:ascii="仿宋_GB2312" w:hAnsi="仿宋_GB2312" w:eastAsia="仿宋_GB2312" w:cs="仿宋_GB2312"/>
          <w:color w:val="000000"/>
          <w:sz w:val="32"/>
          <w:szCs w:val="32"/>
          <w:highlight w:val="none"/>
          <w:shd w:val="clear" w:color="auto" w:fill="FFFFFF"/>
        </w:rPr>
        <w:t>内</w:t>
      </w:r>
      <w:r>
        <w:rPr>
          <w:rFonts w:hint="eastAsia" w:ascii="仿宋_GB2312" w:hAnsi="仿宋_GB2312" w:eastAsia="仿宋_GB2312" w:cs="仿宋_GB2312"/>
          <w:color w:val="000000"/>
          <w:sz w:val="32"/>
          <w:szCs w:val="32"/>
          <w:highlight w:val="none"/>
          <w:shd w:val="clear" w:color="auto" w:fill="FFFFFF"/>
          <w:lang w:eastAsia="zh-CN"/>
        </w:rPr>
        <w:t>；</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w:t>
      </w:r>
      <w:r>
        <w:rPr>
          <w:rFonts w:hint="eastAsia" w:ascii="仿宋_GB2312" w:hAnsi="仿宋_GB2312" w:eastAsia="仿宋_GB2312" w:cs="仿宋_GB2312"/>
          <w:color w:val="000000"/>
          <w:sz w:val="32"/>
          <w:szCs w:val="32"/>
          <w:highlight w:val="none"/>
          <w:shd w:val="clear" w:color="auto" w:fill="FFFFFF"/>
        </w:rPr>
        <w:t>展示交易产品为进口冷链产品</w:t>
      </w:r>
      <w:r>
        <w:rPr>
          <w:rFonts w:hint="eastAsia" w:ascii="仿宋_GB2312" w:hAnsi="仿宋_GB2312" w:eastAsia="仿宋_GB2312" w:cs="仿宋_GB2312"/>
          <w:color w:val="000000"/>
          <w:sz w:val="32"/>
          <w:szCs w:val="32"/>
          <w:highlight w:val="none"/>
          <w:shd w:val="clear" w:color="auto" w:fill="FFFFFF"/>
          <w:lang w:eastAsia="zh-CN"/>
        </w:rPr>
        <w:t>。</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w:t>
      </w: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w:t>
      </w:r>
      <w:r>
        <w:rPr>
          <w:rFonts w:hint="eastAsia" w:ascii="仿宋_GB2312" w:hAnsi="仿宋_GB2312" w:eastAsia="仿宋_GB2312" w:cs="仿宋_GB2312"/>
          <w:color w:val="000000"/>
          <w:kern w:val="2"/>
          <w:sz w:val="32"/>
          <w:szCs w:val="32"/>
          <w:highlight w:val="none"/>
          <w:shd w:val="clear" w:color="auto" w:fill="FFFFFF"/>
          <w:lang w:val="en-US" w:eastAsia="zh-CN" w:bidi="ar-SA"/>
        </w:rPr>
        <w:t>申请书》原件（法定代表人签字并加盖单位公章）；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（2）营业执照复印件；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（3）申报主体的法定代表人身份证明书原件、法定代表人身份证复印件（加盖单位公章）、法人委托书原件及代理人身份证复印件（法定代表人及代理人签字并加盖单位公章）；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（4）税务</w:t>
      </w:r>
      <w:r>
        <w:rPr>
          <w:rFonts w:hint="eastAsia" w:ascii="仿宋_GB2312" w:hAnsi="仿宋_GB2312" w:eastAsia="仿宋_GB2312" w:cs="仿宋_GB2312"/>
          <w:color w:val="000000"/>
          <w:kern w:val="2"/>
          <w:sz w:val="32"/>
          <w:szCs w:val="32"/>
          <w:highlight w:val="none"/>
          <w:shd w:val="clear" w:color="auto" w:fill="FFFFFF"/>
          <w:lang w:val="en" w:eastAsia="zh-CN" w:bidi="ar-SA"/>
        </w:rPr>
        <w:t>主管部门</w:t>
      </w:r>
      <w:r>
        <w:rPr>
          <w:rFonts w:hint="eastAsia" w:ascii="仿宋_GB2312" w:hAnsi="仿宋_GB2312" w:eastAsia="仿宋_GB2312" w:cs="仿宋_GB2312"/>
          <w:color w:val="000000"/>
          <w:kern w:val="2"/>
          <w:sz w:val="32"/>
          <w:szCs w:val="32"/>
          <w:highlight w:val="none"/>
          <w:shd w:val="clear" w:color="auto" w:fill="FFFFFF"/>
          <w:lang w:val="en-US" w:eastAsia="zh-CN" w:bidi="ar-SA"/>
        </w:rPr>
        <w:t>出具的近三年度纳税证明复印件（不足三年的，按实际年度提供）；</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（5）项目用地合法使用证明材料复印件（不动产的产权证明、租赁合同或其他证明文件）</w:t>
      </w:r>
      <w:r>
        <w:rPr>
          <w:rFonts w:hint="eastAsia" w:ascii="仿宋_GB2312" w:hAnsi="仿宋_GB2312" w:eastAsia="仿宋_GB2312" w:cs="仿宋_GB2312"/>
          <w:color w:val="000000"/>
          <w:sz w:val="32"/>
          <w:szCs w:val="32"/>
          <w:highlight w:val="none"/>
          <w:shd w:val="clear" w:color="auto" w:fill="FFFFFF"/>
        </w:rPr>
        <w:t>（加盖公章）；</w:t>
      </w:r>
    </w:p>
    <w:p>
      <w:pPr>
        <w:spacing w:line="560" w:lineRule="exact"/>
        <w:ind w:firstLine="640" w:firstLineChars="200"/>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（6）</w:t>
      </w:r>
      <w:r>
        <w:rPr>
          <w:rFonts w:hint="eastAsia" w:ascii="仿宋_GB2312" w:hAnsi="仿宋_GB2312" w:eastAsia="仿宋_GB2312" w:cs="仿宋_GB2312"/>
          <w:color w:val="000000"/>
          <w:sz w:val="32"/>
          <w:szCs w:val="32"/>
          <w:highlight w:val="none"/>
          <w:u w:val="none"/>
          <w:shd w:val="clear" w:color="auto" w:fill="FFFFFF"/>
        </w:rPr>
        <w:t>出具</w:t>
      </w:r>
      <w:r>
        <w:rPr>
          <w:rFonts w:hint="eastAsia" w:ascii="仿宋_GB2312" w:eastAsia="仿宋_GB2312" w:cs="仿宋_GB2312"/>
          <w:color w:val="auto"/>
          <w:kern w:val="0"/>
          <w:sz w:val="32"/>
          <w:szCs w:val="32"/>
          <w:u w:val="none"/>
          <w:lang w:val="en-US" w:eastAsia="zh-CN"/>
        </w:rPr>
        <w:t>进口冷链产品展示交易</w:t>
      </w:r>
      <w:r>
        <w:rPr>
          <w:rFonts w:hint="eastAsia" w:ascii="仿宋_GB2312" w:hAnsi="仿宋_GB2312" w:eastAsia="仿宋_GB2312" w:cs="仿宋_GB2312"/>
          <w:color w:val="000000"/>
          <w:sz w:val="32"/>
          <w:szCs w:val="32"/>
          <w:highlight w:val="none"/>
          <w:u w:val="none"/>
          <w:shd w:val="clear" w:color="auto" w:fill="FFFFFF"/>
        </w:rPr>
        <w:t>台账（</w:t>
      </w:r>
      <w:r>
        <w:rPr>
          <w:rFonts w:hint="eastAsia" w:ascii="仿宋_GB2312" w:hAnsi="仿宋_GB2312" w:eastAsia="仿宋_GB2312" w:cs="仿宋_GB2312"/>
          <w:color w:val="000000"/>
          <w:sz w:val="32"/>
          <w:szCs w:val="32"/>
          <w:highlight w:val="none"/>
          <w:u w:val="none"/>
          <w:shd w:val="clear" w:color="auto" w:fill="FFFFFF"/>
          <w:lang w:eastAsia="zh-CN"/>
        </w:rPr>
        <w:t>台账内容需包括交易双方企业名称、交易产品、交易时间、交易量、交易金额等，台账</w:t>
      </w:r>
      <w:r>
        <w:rPr>
          <w:rFonts w:hint="eastAsia" w:ascii="仿宋_GB2312" w:hAnsi="仿宋_GB2312" w:eastAsia="仿宋_GB2312" w:cs="仿宋_GB2312"/>
          <w:color w:val="000000"/>
          <w:sz w:val="32"/>
          <w:szCs w:val="32"/>
          <w:highlight w:val="none"/>
          <w:u w:val="none"/>
          <w:shd w:val="clear" w:color="auto" w:fill="FFFFFF"/>
        </w:rPr>
        <w:t>加盖平台公司公章）</w:t>
      </w:r>
      <w:r>
        <w:rPr>
          <w:rFonts w:hint="eastAsia" w:ascii="仿宋_GB2312" w:hAnsi="仿宋_GB2312" w:eastAsia="仿宋_GB2312" w:cs="仿宋_GB2312"/>
          <w:color w:val="000000"/>
          <w:sz w:val="32"/>
          <w:szCs w:val="32"/>
          <w:highlight w:val="none"/>
          <w:u w:val="none"/>
          <w:shd w:val="clear" w:color="auto" w:fill="FFFFFF"/>
          <w:lang w:eastAsia="zh-CN"/>
        </w:rPr>
        <w:t>，以及可证明冷链</w:t>
      </w:r>
      <w:r>
        <w:rPr>
          <w:rFonts w:hint="eastAsia" w:ascii="仿宋_GB2312" w:eastAsia="仿宋_GB2312" w:cs="仿宋_GB2312"/>
          <w:color w:val="auto"/>
          <w:kern w:val="0"/>
          <w:sz w:val="32"/>
          <w:szCs w:val="32"/>
          <w:u w:val="none"/>
          <w:lang w:val="en-US" w:eastAsia="zh-CN"/>
        </w:rPr>
        <w:t>产品展示</w:t>
      </w:r>
      <w:r>
        <w:rPr>
          <w:rFonts w:hint="eastAsia" w:ascii="仿宋_GB2312" w:hAnsi="仿宋_GB2312" w:eastAsia="仿宋_GB2312" w:cs="仿宋_GB2312"/>
          <w:color w:val="000000"/>
          <w:sz w:val="32"/>
          <w:szCs w:val="32"/>
          <w:highlight w:val="none"/>
          <w:u w:val="none"/>
          <w:shd w:val="clear" w:color="auto" w:fill="FFFFFF"/>
          <w:lang w:eastAsia="zh-CN"/>
        </w:rPr>
        <w:t>交易量的相关证明文件，包括但不限于交易双方签订的相关合同、发票、银行回单等</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w:t>
      </w:r>
    </w:p>
    <w:p>
      <w:pPr>
        <w:spacing w:line="560" w:lineRule="exact"/>
        <w:ind w:firstLine="640" w:firstLineChars="200"/>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（7）委托具有资质的第三方审计或会计事务所出具的</w:t>
      </w:r>
      <w:r>
        <w:rPr>
          <w:rFonts w:hint="eastAsia" w:ascii="仿宋_GB2312" w:hAnsi="仿宋_GB2312" w:eastAsia="仿宋_GB2312" w:cs="仿宋_GB2312"/>
          <w:color w:val="000000"/>
          <w:sz w:val="32"/>
          <w:szCs w:val="32"/>
          <w:highlight w:val="none"/>
          <w:u w:val="none"/>
          <w:shd w:val="clear" w:color="auto" w:fill="FFFFFF"/>
        </w:rPr>
        <w:t>对于</w:t>
      </w:r>
      <w:r>
        <w:rPr>
          <w:rFonts w:hint="eastAsia" w:ascii="仿宋_GB2312" w:eastAsia="仿宋_GB2312" w:cs="仿宋_GB2312"/>
          <w:color w:val="auto"/>
          <w:kern w:val="0"/>
          <w:sz w:val="32"/>
          <w:szCs w:val="32"/>
          <w:u w:val="none"/>
          <w:lang w:val="en-US" w:eastAsia="zh-CN"/>
        </w:rPr>
        <w:t>进口冷链产品展示交易</w:t>
      </w:r>
      <w:r>
        <w:rPr>
          <w:rFonts w:hint="eastAsia" w:ascii="仿宋_GB2312" w:hAnsi="仿宋_GB2312" w:eastAsia="仿宋_GB2312" w:cs="仿宋_GB2312"/>
          <w:color w:val="000000"/>
          <w:sz w:val="32"/>
          <w:szCs w:val="32"/>
          <w:highlight w:val="none"/>
          <w:u w:val="none"/>
          <w:shd w:val="clear" w:color="auto" w:fill="FFFFFF"/>
        </w:rPr>
        <w:t>的审计报告</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复印件；</w:t>
      </w:r>
    </w:p>
    <w:p>
      <w:pPr>
        <w:pStyle w:val="2"/>
        <w:ind w:firstLine="640" w:firstLineChars="200"/>
        <w:rPr>
          <w:rFonts w:hint="eastAsia" w:eastAsia="仿宋_GB2312"/>
          <w:highlight w:val="none"/>
          <w:lang w:val="en-US" w:eastAsia="zh-CN"/>
        </w:rPr>
      </w:pPr>
      <w:r>
        <w:rPr>
          <w:rFonts w:hint="eastAsia" w:ascii="仿宋_GB2312" w:hAnsi="仿宋_GB2312" w:cs="仿宋_GB2312"/>
          <w:color w:val="000000"/>
          <w:sz w:val="32"/>
          <w:szCs w:val="32"/>
          <w:highlight w:val="none"/>
          <w:shd w:val="clear" w:color="auto" w:fill="FFFFFF"/>
          <w:lang w:eastAsia="zh-CN"/>
        </w:rPr>
        <w:t>（</w:t>
      </w:r>
      <w:r>
        <w:rPr>
          <w:rFonts w:hint="eastAsia" w:ascii="仿宋_GB2312" w:hAnsi="仿宋_GB2312" w:cs="仿宋_GB2312"/>
          <w:color w:val="000000"/>
          <w:sz w:val="32"/>
          <w:szCs w:val="32"/>
          <w:highlight w:val="none"/>
          <w:shd w:val="clear" w:color="auto" w:fill="FFFFFF"/>
          <w:lang w:val="en-US" w:eastAsia="zh-CN"/>
        </w:rPr>
        <w:t>8</w:t>
      </w:r>
      <w:r>
        <w:rPr>
          <w:rFonts w:hint="eastAsia" w:ascii="仿宋_GB2312" w:hAnsi="仿宋_GB2312" w:cs="仿宋_GB2312"/>
          <w:color w:val="000000"/>
          <w:sz w:val="32"/>
          <w:szCs w:val="32"/>
          <w:highlight w:val="none"/>
          <w:shd w:val="clear" w:color="auto" w:fill="FFFFFF"/>
          <w:lang w:eastAsia="zh-CN"/>
        </w:rPr>
        <w:t>）</w:t>
      </w:r>
      <w:r>
        <w:rPr>
          <w:rFonts w:hint="eastAsia" w:ascii="仿宋_GB2312" w:hAnsi="仿宋_GB2312" w:cs="仿宋_GB2312"/>
          <w:color w:val="000000"/>
          <w:kern w:val="2"/>
          <w:sz w:val="32"/>
          <w:szCs w:val="22"/>
          <w:highlight w:val="none"/>
          <w:lang w:val="en-US" w:eastAsia="zh-CN" w:bidi="ar-SA"/>
        </w:rPr>
        <w:t>盐田</w:t>
      </w:r>
      <w:r>
        <w:rPr>
          <w:rFonts w:hint="default" w:ascii="仿宋_GB2312" w:hAnsi="仿宋_GB2312" w:cs="仿宋_GB2312"/>
          <w:color w:val="000000"/>
          <w:kern w:val="2"/>
          <w:sz w:val="32"/>
          <w:szCs w:val="22"/>
          <w:highlight w:val="none"/>
          <w:lang w:val="en" w:eastAsia="zh-CN" w:bidi="ar-SA"/>
        </w:rPr>
        <w:t>区商务局</w:t>
      </w:r>
      <w:r>
        <w:rPr>
          <w:rFonts w:hint="eastAsia" w:ascii="仿宋_GB2312" w:hAnsi="仿宋_GB2312" w:eastAsia="仿宋_GB2312" w:cs="仿宋_GB2312"/>
          <w:color w:val="000000"/>
          <w:kern w:val="2"/>
          <w:sz w:val="32"/>
          <w:szCs w:val="22"/>
          <w:highlight w:val="none"/>
          <w:lang w:val="en-US" w:eastAsia="zh-CN" w:bidi="ar-SA"/>
        </w:rPr>
        <w:t>要求提交的其他资料</w:t>
      </w:r>
      <w:r>
        <w:rPr>
          <w:rFonts w:hint="eastAsia" w:ascii="仿宋_GB2312" w:hAnsi="仿宋_GB2312" w:cs="仿宋_GB2312"/>
          <w:color w:val="000000"/>
          <w:kern w:val="2"/>
          <w:sz w:val="32"/>
          <w:szCs w:val="22"/>
          <w:highlight w:val="none"/>
          <w:lang w:val="en-US" w:eastAsia="zh-CN" w:bidi="ar-SA"/>
        </w:rPr>
        <w:t>。</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default" w:ascii="仿宋_GB2312" w:hAnsi="仿宋_GB2312" w:eastAsia="仿宋_GB2312" w:cs="仿宋_GB2312"/>
          <w:sz w:val="32"/>
          <w:szCs w:val="32"/>
          <w:highlight w:val="none"/>
          <w:lang w:val="en"/>
        </w:rPr>
      </w:pPr>
      <w:r>
        <w:rPr>
          <w:rFonts w:hint="default" w:ascii="仿宋_GB2312" w:hAnsi="仿宋_GB2312" w:eastAsia="仿宋_GB2312" w:cs="仿宋_GB2312"/>
          <w:color w:val="auto"/>
          <w:kern w:val="2"/>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线下纸质资料申报。</w:t>
      </w:r>
    </w:p>
    <w:p>
      <w:pPr>
        <w:rPr>
          <w:rFonts w:hint="eastAsia"/>
          <w:highlight w:val="none"/>
        </w:rPr>
      </w:pPr>
      <w:r>
        <w:rPr>
          <w:rFonts w:hint="eastAsia" w:ascii="仿宋_GB2312" w:hAnsi="仿宋_GB2312" w:eastAsia="仿宋_GB2312" w:cs="仿宋_GB2312"/>
          <w:color w:val="000000"/>
          <w:sz w:val="32"/>
          <w:szCs w:val="32"/>
          <w:highlight w:val="none"/>
          <w:shd w:val="clear" w:color="auto" w:fill="FFFFFF"/>
        </w:rPr>
        <w:br w:type="page"/>
      </w:r>
    </w:p>
    <w:p>
      <w:pPr>
        <w:keepNext w:val="0"/>
        <w:keepLines w:val="0"/>
        <w:pageBreakBefore w:val="0"/>
        <w:kinsoku/>
        <w:wordWrap/>
        <w:topLinePunct w:val="0"/>
        <w:bidi w:val="0"/>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eastAsia="zh-CN"/>
        </w:rPr>
        <w:t>（六）</w:t>
      </w:r>
      <w:r>
        <w:rPr>
          <w:rFonts w:hint="eastAsia" w:ascii="仿宋_GB2312" w:hAnsi="仿宋_GB2312" w:eastAsia="仿宋_GB2312" w:cs="仿宋_GB2312"/>
          <w:b w:val="0"/>
          <w:bCs w:val="0"/>
          <w:color w:val="000000"/>
          <w:sz w:val="32"/>
          <w:szCs w:val="32"/>
          <w:highlight w:val="none"/>
          <w:shd w:val="clear" w:color="auto" w:fill="FFFFFF"/>
        </w:rPr>
        <w:t>拓展进口冷链产业链扶持</w:t>
      </w:r>
    </w:p>
    <w:p>
      <w:pPr>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w:t>
      </w:r>
      <w:r>
        <w:rPr>
          <w:rFonts w:hint="eastAsia" w:ascii="仿宋_GB2312" w:hAnsi="仿宋_GB2312" w:cs="仿宋_GB2312"/>
          <w:b w:val="0"/>
          <w:bCs w:val="0"/>
          <w:color w:val="auto"/>
          <w:sz w:val="32"/>
          <w:szCs w:val="32"/>
          <w:highlight w:val="none"/>
          <w:lang w:eastAsia="zh-CN"/>
        </w:rPr>
        <w:t>核准</w:t>
      </w:r>
      <w:r>
        <w:rPr>
          <w:rFonts w:hint="eastAsia" w:ascii="仿宋_GB2312" w:hAnsi="仿宋_GB2312" w:eastAsia="仿宋_GB2312" w:cs="仿宋_GB2312"/>
          <w:b w:val="0"/>
          <w:bCs w:val="0"/>
          <w:color w:val="auto"/>
          <w:sz w:val="32"/>
          <w:szCs w:val="32"/>
          <w:highlight w:val="none"/>
        </w:rPr>
        <w:t>制。</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pStyle w:val="2"/>
        <w:ind w:firstLine="640"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《盐田区关于加快推进冷链产业高质量发展扶持措施》第</w:t>
      </w:r>
      <w:r>
        <w:rPr>
          <w:rFonts w:hint="eastAsia" w:ascii="仿宋_GB2312" w:hAnsi="仿宋_GB2312" w:cs="仿宋_GB2312"/>
          <w:color w:val="000000"/>
          <w:sz w:val="32"/>
          <w:szCs w:val="32"/>
          <w:highlight w:val="none"/>
          <w:shd w:val="clear" w:color="auto" w:fill="FFFFFF"/>
          <w:lang w:eastAsia="zh-CN"/>
        </w:rPr>
        <w:t>八</w:t>
      </w:r>
      <w:r>
        <w:rPr>
          <w:rFonts w:hint="eastAsia" w:ascii="仿宋_GB2312" w:hAnsi="仿宋_GB2312" w:eastAsia="仿宋_GB2312" w:cs="仿宋_GB2312"/>
          <w:color w:val="000000"/>
          <w:sz w:val="32"/>
          <w:szCs w:val="32"/>
          <w:highlight w:val="none"/>
          <w:shd w:val="clear" w:color="auto" w:fill="FFFFFF"/>
        </w:rPr>
        <w:t>条</w:t>
      </w:r>
      <w:r>
        <w:rPr>
          <w:rFonts w:hint="eastAsia" w:ascii="仿宋_GB2312" w:hAnsi="仿宋_GB2312" w:eastAsia="仿宋_GB2312" w:cs="仿宋_GB2312"/>
          <w:b w:val="0"/>
          <w:bCs w:val="0"/>
          <w:color w:val="auto"/>
          <w:sz w:val="32"/>
          <w:szCs w:val="32"/>
          <w:highlight w:val="none"/>
          <w:lang w:eastAsia="zh-CN"/>
        </w:rPr>
        <w:t>鼓励拓展进口冷链产业链</w:t>
      </w:r>
      <w:r>
        <w:rPr>
          <w:rFonts w:hint="eastAsia" w:ascii="仿宋_GB2312" w:hAnsi="仿宋_GB2312" w:eastAsia="仿宋_GB2312" w:cs="仿宋_GB2312"/>
          <w:b w:val="0"/>
          <w:bCs w:val="0"/>
          <w:color w:val="auto"/>
          <w:sz w:val="32"/>
          <w:szCs w:val="32"/>
          <w:highlight w:val="none"/>
        </w:rPr>
        <w:t>。鼓励企业</w:t>
      </w:r>
      <w:r>
        <w:rPr>
          <w:rFonts w:hint="eastAsia" w:ascii="仿宋_GB2312" w:hAnsi="仿宋_GB2312" w:eastAsia="仿宋_GB2312" w:cs="仿宋_GB2312"/>
          <w:b w:val="0"/>
          <w:bCs w:val="0"/>
          <w:color w:val="auto"/>
          <w:sz w:val="32"/>
          <w:szCs w:val="32"/>
          <w:highlight w:val="none"/>
          <w:lang w:eastAsia="zh-CN"/>
        </w:rPr>
        <w:t>单独设立主体，</w:t>
      </w:r>
      <w:r>
        <w:rPr>
          <w:rFonts w:hint="eastAsia" w:ascii="仿宋_GB2312" w:hAnsi="仿宋_GB2312" w:eastAsia="仿宋_GB2312" w:cs="仿宋_GB2312"/>
          <w:b w:val="0"/>
          <w:bCs w:val="0"/>
          <w:color w:val="auto"/>
          <w:sz w:val="32"/>
          <w:szCs w:val="32"/>
          <w:highlight w:val="none"/>
        </w:rPr>
        <w:t>利用冷库拓展加工、分割、展销等增值业务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针对年度开展冷库增值业务营业收入达到二千万元以上的，按其上一年度增值业务营业收入的百分之一</w:t>
      </w:r>
      <w:r>
        <w:rPr>
          <w:rFonts w:hint="eastAsia" w:ascii="仿宋_GB2312" w:hAnsi="仿宋_GB2312" w:eastAsia="仿宋_GB2312" w:cs="仿宋_GB2312"/>
          <w:b w:val="0"/>
          <w:bCs w:val="0"/>
          <w:color w:val="auto"/>
          <w:sz w:val="32"/>
          <w:szCs w:val="32"/>
          <w:highlight w:val="none"/>
          <w:lang w:eastAsia="zh-CN"/>
        </w:rPr>
        <w:t>点五</w:t>
      </w:r>
      <w:r>
        <w:rPr>
          <w:rFonts w:hint="eastAsia" w:ascii="仿宋_GB2312" w:hAnsi="仿宋_GB2312" w:eastAsia="仿宋_GB2312" w:cs="仿宋_GB2312"/>
          <w:b w:val="0"/>
          <w:bCs w:val="0"/>
          <w:color w:val="auto"/>
          <w:sz w:val="32"/>
          <w:szCs w:val="32"/>
          <w:highlight w:val="none"/>
        </w:rPr>
        <w:t>给予资助。单个企业每年资助不超过两百万元。</w:t>
      </w:r>
    </w:p>
    <w:p>
      <w:pPr>
        <w:pStyle w:val="2"/>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（1）申报主体应当是在盐田区注册并具有独立法人资格的企业；</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w:t>
      </w:r>
      <w:r>
        <w:rPr>
          <w:rFonts w:hint="eastAsia" w:ascii="仿宋_GB2312" w:hAnsi="仿宋_GB2312" w:eastAsia="仿宋_GB2312" w:cs="仿宋_GB2312"/>
          <w:color w:val="000000"/>
          <w:sz w:val="32"/>
          <w:szCs w:val="32"/>
          <w:highlight w:val="none"/>
          <w:shd w:val="clear" w:color="auto" w:fill="FFFFFF"/>
        </w:rPr>
        <w:t>申</w:t>
      </w:r>
      <w:r>
        <w:rPr>
          <w:rFonts w:hint="eastAsia" w:ascii="仿宋_GB2312" w:hAnsi="仿宋_GB2312" w:eastAsia="仿宋_GB2312" w:cs="仿宋_GB2312"/>
          <w:color w:val="000000"/>
          <w:sz w:val="32"/>
          <w:szCs w:val="32"/>
          <w:highlight w:val="none"/>
          <w:shd w:val="clear" w:color="auto" w:fill="FFFFFF"/>
          <w:lang w:val="en-US" w:eastAsia="zh-CN"/>
        </w:rPr>
        <w:t>报</w:t>
      </w:r>
      <w:r>
        <w:rPr>
          <w:rFonts w:hint="eastAsia" w:ascii="仿宋_GB2312" w:hAnsi="仿宋_GB2312" w:eastAsia="仿宋_GB2312" w:cs="仿宋_GB2312"/>
          <w:color w:val="000000"/>
          <w:sz w:val="32"/>
          <w:szCs w:val="32"/>
          <w:highlight w:val="none"/>
          <w:shd w:val="clear" w:color="auto" w:fill="FFFFFF"/>
          <w:lang w:eastAsia="zh-CN"/>
        </w:rPr>
        <w:t>主体需利用盐田区冷库开展</w:t>
      </w:r>
      <w:r>
        <w:rPr>
          <w:rFonts w:hint="eastAsia" w:ascii="仿宋_GB2312" w:hAnsi="仿宋_GB2312" w:eastAsia="仿宋_GB2312" w:cs="仿宋_GB2312"/>
          <w:color w:val="000000"/>
          <w:sz w:val="32"/>
          <w:szCs w:val="32"/>
          <w:highlight w:val="none"/>
          <w:shd w:val="clear" w:color="auto" w:fill="FFFFFF"/>
        </w:rPr>
        <w:t>加工、分割、展销等增值业务</w:t>
      </w:r>
      <w:r>
        <w:rPr>
          <w:rFonts w:hint="eastAsia" w:ascii="仿宋_GB2312" w:hAnsi="仿宋_GB2312" w:eastAsia="仿宋_GB2312" w:cs="仿宋_GB2312"/>
          <w:color w:val="000000"/>
          <w:kern w:val="2"/>
          <w:sz w:val="32"/>
          <w:szCs w:val="32"/>
          <w:highlight w:val="none"/>
          <w:shd w:val="clear" w:color="auto" w:fill="FFFFFF"/>
          <w:lang w:val="en-US" w:eastAsia="zh-CN" w:bidi="ar-SA"/>
        </w:rPr>
        <w:t>。</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w:t>
      </w: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w:t>
      </w:r>
      <w:r>
        <w:rPr>
          <w:rFonts w:hint="eastAsia" w:ascii="仿宋_GB2312" w:hAnsi="仿宋_GB2312" w:eastAsia="仿宋_GB2312" w:cs="仿宋_GB2312"/>
          <w:color w:val="000000"/>
          <w:kern w:val="2"/>
          <w:sz w:val="32"/>
          <w:szCs w:val="32"/>
          <w:highlight w:val="none"/>
          <w:shd w:val="clear" w:color="auto" w:fill="FFFFFF"/>
          <w:lang w:val="en-US" w:eastAsia="zh-CN" w:bidi="ar-SA"/>
        </w:rPr>
        <w:t>申请书》原件（法定代表人签字并加盖单位公章）；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（2）营业执照复印件；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（3）申报主体的法定代表人身份证明书原件、法定代表人身份证复印件（加盖单位公章）、法人委托书原件及代理人身份证复印件（法定代表人及代理人签字并加盖单位公章）；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（4）税务</w:t>
      </w:r>
      <w:r>
        <w:rPr>
          <w:rFonts w:hint="eastAsia" w:ascii="仿宋_GB2312" w:hAnsi="仿宋_GB2312" w:eastAsia="仿宋_GB2312" w:cs="仿宋_GB2312"/>
          <w:color w:val="000000"/>
          <w:kern w:val="2"/>
          <w:sz w:val="32"/>
          <w:szCs w:val="32"/>
          <w:highlight w:val="none"/>
          <w:shd w:val="clear" w:color="auto" w:fill="FFFFFF"/>
          <w:lang w:val="en" w:eastAsia="zh-CN" w:bidi="ar-SA"/>
        </w:rPr>
        <w:t>主管部门</w:t>
      </w:r>
      <w:r>
        <w:rPr>
          <w:rFonts w:hint="eastAsia" w:ascii="仿宋_GB2312" w:hAnsi="仿宋_GB2312" w:eastAsia="仿宋_GB2312" w:cs="仿宋_GB2312"/>
          <w:color w:val="000000"/>
          <w:kern w:val="2"/>
          <w:sz w:val="32"/>
          <w:szCs w:val="32"/>
          <w:highlight w:val="none"/>
          <w:shd w:val="clear" w:color="auto" w:fill="FFFFFF"/>
          <w:lang w:val="en-US" w:eastAsia="zh-CN" w:bidi="ar-SA"/>
        </w:rPr>
        <w:t>出具的近三年度纳税证明复印件（不足三年的，按实际年度提供）；</w:t>
      </w:r>
    </w:p>
    <w:p>
      <w:pPr>
        <w:pStyle w:val="2"/>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cs="仿宋_GB2312"/>
          <w:color w:val="000000"/>
          <w:kern w:val="2"/>
          <w:sz w:val="32"/>
          <w:szCs w:val="32"/>
          <w:highlight w:val="none"/>
          <w:shd w:val="clear" w:color="auto" w:fill="FFFFFF"/>
          <w:lang w:val="en-US" w:eastAsia="zh-CN" w:bidi="ar-SA"/>
        </w:rPr>
        <w:t>（5）利用冷库的相关证明文件</w:t>
      </w:r>
      <w:r>
        <w:rPr>
          <w:rFonts w:hint="eastAsia" w:ascii="仿宋_GB2312" w:hAnsi="仿宋_GB2312" w:eastAsia="仿宋_GB2312" w:cs="仿宋_GB2312"/>
          <w:color w:val="000000"/>
          <w:kern w:val="2"/>
          <w:sz w:val="32"/>
          <w:szCs w:val="32"/>
          <w:highlight w:val="none"/>
          <w:shd w:val="clear" w:color="auto" w:fill="FFFFFF"/>
          <w:lang w:val="en-US" w:eastAsia="zh-CN" w:bidi="ar-SA"/>
        </w:rPr>
        <w:t>复印件（不动产的产权证明、租赁合同或其他证明文件）</w:t>
      </w:r>
      <w:r>
        <w:rPr>
          <w:rFonts w:hint="eastAsia" w:ascii="仿宋_GB2312" w:hAnsi="仿宋_GB2312" w:cs="仿宋_GB2312"/>
          <w:color w:val="000000"/>
          <w:kern w:val="2"/>
          <w:sz w:val="32"/>
          <w:szCs w:val="32"/>
          <w:highlight w:val="none"/>
          <w:shd w:val="clear" w:color="auto" w:fill="FFFFFF"/>
          <w:lang w:val="en-US" w:eastAsia="zh-CN" w:bidi="ar-SA"/>
        </w:rPr>
        <w:t>；</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（6）委托具有资质的第三方审计或会计事务所出具的</w:t>
      </w:r>
      <w:r>
        <w:rPr>
          <w:rFonts w:hint="eastAsia" w:ascii="仿宋_GB2312" w:hAnsi="仿宋_GB2312" w:eastAsia="仿宋_GB2312" w:cs="仿宋_GB2312"/>
          <w:color w:val="000000"/>
          <w:sz w:val="32"/>
          <w:szCs w:val="32"/>
          <w:highlight w:val="none"/>
          <w:shd w:val="clear" w:color="auto" w:fill="FFFFFF"/>
        </w:rPr>
        <w:t>对于</w:t>
      </w:r>
      <w:r>
        <w:rPr>
          <w:rFonts w:hint="eastAsia" w:ascii="仿宋_GB2312" w:hAnsi="仿宋_GB2312" w:eastAsia="仿宋_GB2312" w:cs="仿宋_GB2312"/>
          <w:b w:val="0"/>
          <w:bCs w:val="0"/>
          <w:color w:val="auto"/>
          <w:sz w:val="32"/>
          <w:szCs w:val="32"/>
          <w:highlight w:val="none"/>
        </w:rPr>
        <w:t>加工、分割、展销等增值业务</w:t>
      </w:r>
      <w:r>
        <w:rPr>
          <w:rFonts w:hint="eastAsia" w:ascii="仿宋_GB2312" w:hAnsi="仿宋_GB2312" w:eastAsia="仿宋_GB2312" w:cs="仿宋_GB2312"/>
          <w:color w:val="000000"/>
          <w:sz w:val="32"/>
          <w:szCs w:val="32"/>
          <w:highlight w:val="none"/>
          <w:shd w:val="clear" w:color="auto" w:fill="FFFFFF"/>
        </w:rPr>
        <w:t>的审计报告</w:t>
      </w:r>
      <w:r>
        <w:rPr>
          <w:rFonts w:hint="eastAsia" w:ascii="仿宋_GB2312" w:hAnsi="仿宋_GB2312" w:eastAsia="仿宋_GB2312" w:cs="仿宋_GB2312"/>
          <w:color w:val="000000"/>
          <w:kern w:val="2"/>
          <w:sz w:val="32"/>
          <w:szCs w:val="32"/>
          <w:highlight w:val="none"/>
          <w:shd w:val="clear" w:color="auto" w:fill="FFFFFF"/>
          <w:lang w:val="en-US" w:eastAsia="zh-CN" w:bidi="ar-SA"/>
        </w:rPr>
        <w:t>复印件（包括但不限于</w:t>
      </w:r>
      <w:r>
        <w:rPr>
          <w:rFonts w:hint="eastAsia" w:ascii="仿宋_GB2312" w:hAnsi="仿宋_GB2312" w:eastAsia="仿宋_GB2312" w:cs="仿宋_GB2312"/>
          <w:color w:val="000000"/>
          <w:sz w:val="32"/>
          <w:szCs w:val="32"/>
          <w:highlight w:val="none"/>
          <w:shd w:val="clear" w:color="auto" w:fill="FFFFFF"/>
          <w:lang w:eastAsia="zh-CN"/>
        </w:rPr>
        <w:t>利用盐田区冷库开展加工、分割、展销等增值业务的营业收入明细账</w:t>
      </w:r>
      <w:r>
        <w:rPr>
          <w:rFonts w:hint="eastAsia" w:ascii="仿宋_GB2312" w:hAnsi="仿宋_GB2312" w:eastAsia="仿宋_GB2312" w:cs="仿宋_GB2312"/>
          <w:color w:val="000000"/>
          <w:sz w:val="32"/>
          <w:szCs w:val="32"/>
          <w:highlight w:val="none"/>
          <w:shd w:val="clear" w:color="auto" w:fill="FFFFFF"/>
          <w:lang w:val="en-US" w:eastAsia="zh-CN"/>
        </w:rPr>
        <w:t>&lt;</w:t>
      </w:r>
      <w:r>
        <w:rPr>
          <w:rFonts w:hint="eastAsia" w:ascii="仿宋_GB2312" w:hAnsi="仿宋_GB2312" w:eastAsia="仿宋_GB2312" w:cs="仿宋_GB2312"/>
          <w:color w:val="000000"/>
          <w:sz w:val="32"/>
          <w:szCs w:val="32"/>
          <w:highlight w:val="none"/>
          <w:shd w:val="clear" w:color="auto" w:fill="FFFFFF"/>
          <w:lang w:eastAsia="zh-CN"/>
        </w:rPr>
        <w:t>明细账内容包含记账日期、凭证号、科目名称、摘要、金额等</w:t>
      </w:r>
      <w:r>
        <w:rPr>
          <w:rFonts w:hint="eastAsia" w:ascii="仿宋_GB2312" w:hAnsi="仿宋_GB2312" w:eastAsia="仿宋_GB2312" w:cs="仿宋_GB2312"/>
          <w:color w:val="000000"/>
          <w:sz w:val="32"/>
          <w:szCs w:val="32"/>
          <w:highlight w:val="none"/>
          <w:shd w:val="clear" w:color="auto" w:fill="FFFFFF"/>
          <w:lang w:val="en-US" w:eastAsia="zh-CN"/>
        </w:rPr>
        <w:t>&gt;</w:t>
      </w:r>
      <w:r>
        <w:rPr>
          <w:rFonts w:hint="eastAsia" w:ascii="仿宋_GB2312" w:hAnsi="仿宋_GB2312" w:eastAsia="仿宋_GB2312" w:cs="仿宋_GB2312"/>
          <w:color w:val="000000"/>
          <w:sz w:val="32"/>
          <w:szCs w:val="32"/>
          <w:highlight w:val="none"/>
          <w:shd w:val="clear" w:color="auto" w:fill="FFFFFF"/>
          <w:lang w:eastAsia="zh-CN"/>
        </w:rPr>
        <w:t>和相关记账凭证、合同、发票、银行回单等相关证明资料</w:t>
      </w:r>
      <w:r>
        <w:rPr>
          <w:rFonts w:hint="eastAsia" w:ascii="仿宋_GB2312" w:hAnsi="仿宋_GB2312" w:eastAsia="仿宋_GB2312" w:cs="仿宋_GB2312"/>
          <w:color w:val="000000"/>
          <w:kern w:val="2"/>
          <w:sz w:val="32"/>
          <w:szCs w:val="32"/>
          <w:highlight w:val="none"/>
          <w:shd w:val="clear" w:color="auto" w:fill="FFFFFF"/>
          <w:lang w:val="en-US" w:eastAsia="zh-CN" w:bidi="ar-SA"/>
        </w:rPr>
        <w:t>）；</w:t>
      </w:r>
    </w:p>
    <w:p>
      <w:pPr>
        <w:pStyle w:val="2"/>
        <w:ind w:firstLine="640" w:firstLineChars="200"/>
        <w:rPr>
          <w:rFonts w:hint="eastAsia"/>
          <w:highlight w:val="none"/>
          <w:lang w:val="en-US" w:eastAsia="zh-CN"/>
        </w:rPr>
      </w:pPr>
      <w:r>
        <w:rPr>
          <w:rFonts w:hint="eastAsia" w:ascii="仿宋_GB2312" w:hAnsi="仿宋_GB2312" w:cs="仿宋_GB2312"/>
          <w:color w:val="000000"/>
          <w:kern w:val="2"/>
          <w:sz w:val="32"/>
          <w:szCs w:val="32"/>
          <w:highlight w:val="none"/>
          <w:shd w:val="clear" w:color="auto" w:fill="FFFFFF"/>
          <w:lang w:val="en-US" w:eastAsia="zh-CN" w:bidi="ar-SA"/>
        </w:rPr>
        <w:t>（7）</w:t>
      </w:r>
      <w:r>
        <w:rPr>
          <w:rFonts w:hint="eastAsia" w:ascii="仿宋_GB2312" w:hAnsi="仿宋_GB2312" w:cs="仿宋_GB2312"/>
          <w:color w:val="000000"/>
          <w:kern w:val="2"/>
          <w:sz w:val="32"/>
          <w:szCs w:val="22"/>
          <w:highlight w:val="none"/>
          <w:lang w:val="en-US" w:eastAsia="zh-CN" w:bidi="ar-SA"/>
        </w:rPr>
        <w:t>盐田</w:t>
      </w:r>
      <w:r>
        <w:rPr>
          <w:rFonts w:hint="default" w:ascii="仿宋_GB2312" w:hAnsi="仿宋_GB2312" w:cs="仿宋_GB2312"/>
          <w:color w:val="000000"/>
          <w:kern w:val="2"/>
          <w:sz w:val="32"/>
          <w:szCs w:val="22"/>
          <w:highlight w:val="none"/>
          <w:lang w:val="en" w:eastAsia="zh-CN" w:bidi="ar-SA"/>
        </w:rPr>
        <w:t>区商务局</w:t>
      </w:r>
      <w:r>
        <w:rPr>
          <w:rFonts w:hint="eastAsia" w:ascii="仿宋_GB2312" w:hAnsi="仿宋_GB2312" w:eastAsia="仿宋_GB2312" w:cs="仿宋_GB2312"/>
          <w:color w:val="000000"/>
          <w:kern w:val="2"/>
          <w:sz w:val="32"/>
          <w:szCs w:val="22"/>
          <w:highlight w:val="none"/>
          <w:lang w:val="en-US" w:eastAsia="zh-CN" w:bidi="ar-SA"/>
        </w:rPr>
        <w:t>要求提交的其他资料</w:t>
      </w:r>
      <w:r>
        <w:rPr>
          <w:rFonts w:hint="eastAsia" w:ascii="仿宋_GB2312" w:hAnsi="仿宋_GB2312" w:cs="仿宋_GB2312"/>
          <w:color w:val="000000"/>
          <w:kern w:val="2"/>
          <w:sz w:val="32"/>
          <w:szCs w:val="22"/>
          <w:highlight w:val="none"/>
          <w:lang w:val="en-US" w:eastAsia="zh-CN" w:bidi="ar-SA"/>
        </w:rPr>
        <w:t>。</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default" w:ascii="仿宋_GB2312" w:hAnsi="仿宋_GB2312" w:eastAsia="仿宋_GB2312" w:cs="仿宋_GB2312"/>
          <w:sz w:val="32"/>
          <w:szCs w:val="32"/>
          <w:highlight w:val="none"/>
          <w:lang w:val="en"/>
        </w:rPr>
      </w:pPr>
      <w:r>
        <w:rPr>
          <w:rFonts w:hint="default" w:ascii="仿宋_GB2312" w:hAnsi="仿宋_GB2312" w:eastAsia="仿宋_GB2312" w:cs="仿宋_GB2312"/>
          <w:color w:val="auto"/>
          <w:kern w:val="2"/>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线下纸质资料申报。</w:t>
      </w:r>
    </w:p>
    <w:p>
      <w:pPr>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br w:type="page"/>
      </w:r>
    </w:p>
    <w:p>
      <w:pPr>
        <w:keepNext w:val="0"/>
        <w:keepLines w:val="0"/>
        <w:pageBreakBefore w:val="0"/>
        <w:kinsoku/>
        <w:wordWrap/>
        <w:topLinePunct w:val="0"/>
        <w:bidi w:val="0"/>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eastAsia="zh-CN"/>
        </w:rPr>
        <w:t>（七）</w:t>
      </w:r>
      <w:r>
        <w:rPr>
          <w:rFonts w:hint="eastAsia" w:ascii="仿宋_GB2312" w:hAnsi="仿宋_GB2312" w:eastAsia="仿宋_GB2312" w:cs="仿宋_GB2312"/>
          <w:b w:val="0"/>
          <w:bCs w:val="0"/>
          <w:color w:val="000000"/>
          <w:sz w:val="32"/>
          <w:szCs w:val="32"/>
          <w:highlight w:val="none"/>
          <w:shd w:val="clear" w:color="auto" w:fill="FFFFFF"/>
        </w:rPr>
        <w:t>新开展业务纳统奖励</w:t>
      </w:r>
    </w:p>
    <w:p>
      <w:pPr>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w:t>
      </w:r>
      <w:r>
        <w:rPr>
          <w:rFonts w:hint="eastAsia" w:ascii="仿宋_GB2312" w:hAnsi="仿宋_GB2312" w:cs="仿宋_GB2312"/>
          <w:b w:val="0"/>
          <w:bCs w:val="0"/>
          <w:color w:val="auto"/>
          <w:sz w:val="32"/>
          <w:szCs w:val="32"/>
          <w:highlight w:val="none"/>
          <w:lang w:eastAsia="zh-CN"/>
        </w:rPr>
        <w:t>核准</w:t>
      </w:r>
      <w:r>
        <w:rPr>
          <w:rFonts w:hint="eastAsia" w:ascii="仿宋_GB2312" w:hAnsi="仿宋_GB2312" w:eastAsia="仿宋_GB2312" w:cs="仿宋_GB2312"/>
          <w:b w:val="0"/>
          <w:bCs w:val="0"/>
          <w:color w:val="auto"/>
          <w:sz w:val="32"/>
          <w:szCs w:val="32"/>
          <w:highlight w:val="none"/>
        </w:rPr>
        <w:t>制。</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pStyle w:val="2"/>
        <w:ind w:firstLine="640"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《盐田区关于加快推进冷链产业高质量发展扶持措施》第</w:t>
      </w:r>
      <w:r>
        <w:rPr>
          <w:rFonts w:hint="eastAsia" w:ascii="仿宋_GB2312" w:hAnsi="仿宋_GB2312" w:cs="仿宋_GB2312"/>
          <w:color w:val="000000"/>
          <w:sz w:val="32"/>
          <w:szCs w:val="32"/>
          <w:highlight w:val="none"/>
          <w:shd w:val="clear" w:color="auto" w:fill="FFFFFF"/>
          <w:lang w:eastAsia="zh-CN"/>
        </w:rPr>
        <w:t>九</w:t>
      </w:r>
      <w:r>
        <w:rPr>
          <w:rFonts w:hint="eastAsia" w:ascii="仿宋_GB2312" w:hAnsi="仿宋_GB2312" w:eastAsia="仿宋_GB2312" w:cs="仿宋_GB2312"/>
          <w:color w:val="000000"/>
          <w:sz w:val="32"/>
          <w:szCs w:val="32"/>
          <w:highlight w:val="none"/>
          <w:shd w:val="clear" w:color="auto" w:fill="FFFFFF"/>
        </w:rPr>
        <w:t>条</w:t>
      </w:r>
      <w:r>
        <w:rPr>
          <w:rFonts w:hint="eastAsia" w:ascii="仿宋_GB2312" w:hAnsi="仿宋_GB2312" w:eastAsia="仿宋_GB2312" w:cs="仿宋_GB2312"/>
          <w:color w:val="000000"/>
          <w:sz w:val="32"/>
          <w:szCs w:val="32"/>
          <w:highlight w:val="none"/>
          <w:shd w:val="clear" w:color="auto" w:fill="FFFFFF"/>
          <w:lang w:eastAsia="zh-CN"/>
        </w:rPr>
        <w:t>鼓励冷链企业在盐田区做大做强</w:t>
      </w:r>
      <w:r>
        <w:rPr>
          <w:rFonts w:hint="eastAsia" w:ascii="仿宋_GB2312" w:hAnsi="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eastAsia="zh-CN"/>
        </w:rPr>
        <w:t>对新成立并在当年纳统的进口冷链批发</w:t>
      </w:r>
      <w:r>
        <w:rPr>
          <w:rFonts w:hint="eastAsia" w:ascii="仿宋_GB2312" w:hAnsi="仿宋_GB2312" w:eastAsia="仿宋_GB2312" w:cs="仿宋_GB2312"/>
          <w:color w:val="000000"/>
          <w:sz w:val="32"/>
          <w:szCs w:val="32"/>
          <w:highlight w:val="none"/>
          <w:shd w:val="clear" w:color="auto" w:fill="FFFFFF"/>
        </w:rPr>
        <w:t>企业，</w:t>
      </w:r>
      <w:r>
        <w:rPr>
          <w:rFonts w:hint="eastAsia" w:ascii="仿宋_GB2312" w:hAnsi="仿宋_GB2312" w:eastAsia="仿宋_GB2312" w:cs="仿宋_GB2312"/>
          <w:color w:val="000000"/>
          <w:sz w:val="32"/>
          <w:szCs w:val="32"/>
          <w:highlight w:val="none"/>
          <w:shd w:val="clear" w:color="auto" w:fill="FFFFFF"/>
          <w:lang w:eastAsia="zh-CN"/>
        </w:rPr>
        <w:t>纳统当</w:t>
      </w:r>
      <w:r>
        <w:rPr>
          <w:rFonts w:hint="eastAsia" w:ascii="仿宋_GB2312" w:hAnsi="仿宋_GB2312" w:eastAsia="仿宋_GB2312" w:cs="仿宋_GB2312"/>
          <w:color w:val="000000"/>
          <w:sz w:val="32"/>
          <w:szCs w:val="32"/>
          <w:highlight w:val="none"/>
          <w:shd w:val="clear" w:color="auto" w:fill="FFFFFF"/>
        </w:rPr>
        <w:t>年营业收入达到1亿元、3亿元、5亿元的，分别给予50万元、100万元、200万元的一次性奖励</w:t>
      </w:r>
      <w:r>
        <w:rPr>
          <w:rFonts w:hint="eastAsia" w:ascii="仿宋_GB2312" w:hAnsi="仿宋_GB2312" w:eastAsia="仿宋_GB2312" w:cs="仿宋_GB2312"/>
          <w:color w:val="000000"/>
          <w:sz w:val="32"/>
          <w:szCs w:val="32"/>
          <w:highlight w:val="none"/>
          <w:shd w:val="clear" w:color="auto" w:fill="FFFFFF"/>
          <w:lang w:eastAsia="zh-CN"/>
        </w:rPr>
        <w:t>。新成立并在当年纳统</w:t>
      </w:r>
      <w:r>
        <w:rPr>
          <w:rFonts w:hint="eastAsia" w:ascii="仿宋_GB2312" w:hAnsi="仿宋_GB2312" w:eastAsia="仿宋_GB2312" w:cs="仿宋_GB2312"/>
          <w:color w:val="000000"/>
          <w:sz w:val="32"/>
          <w:szCs w:val="32"/>
          <w:highlight w:val="none"/>
          <w:shd w:val="clear" w:color="auto" w:fill="FFFFFF"/>
        </w:rPr>
        <w:t>的进口零售企业，</w:t>
      </w:r>
      <w:r>
        <w:rPr>
          <w:rFonts w:hint="eastAsia" w:ascii="仿宋_GB2312" w:hAnsi="仿宋_GB2312" w:eastAsia="仿宋_GB2312" w:cs="仿宋_GB2312"/>
          <w:color w:val="000000"/>
          <w:sz w:val="32"/>
          <w:szCs w:val="32"/>
          <w:highlight w:val="none"/>
          <w:shd w:val="clear" w:color="auto" w:fill="FFFFFF"/>
          <w:lang w:eastAsia="zh-CN"/>
        </w:rPr>
        <w:t>纳统当</w:t>
      </w:r>
      <w:r>
        <w:rPr>
          <w:rFonts w:hint="eastAsia" w:ascii="仿宋_GB2312" w:hAnsi="仿宋_GB2312" w:eastAsia="仿宋_GB2312" w:cs="仿宋_GB2312"/>
          <w:color w:val="000000"/>
          <w:sz w:val="32"/>
          <w:szCs w:val="32"/>
          <w:highlight w:val="none"/>
          <w:shd w:val="clear" w:color="auto" w:fill="FFFFFF"/>
        </w:rPr>
        <w:t>年营业收入达到2500万元、5000万元、1亿元的，分别给予50万元、100万元、200万元的一次性奖励。</w:t>
      </w:r>
    </w:p>
    <w:p>
      <w:pPr>
        <w:pStyle w:val="2"/>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（1）申报主体应当是在盐田区注册并具有独立法人资格的企业；</w:t>
      </w:r>
    </w:p>
    <w:p>
      <w:pPr>
        <w:pStyle w:val="2"/>
        <w:ind w:firstLine="640" w:firstLineChars="200"/>
        <w:rPr>
          <w:rFonts w:hint="default"/>
          <w:highlight w:val="none"/>
          <w:lang w:val="en-US" w:eastAsia="zh-CN"/>
        </w:rPr>
      </w:pPr>
      <w:r>
        <w:rPr>
          <w:rFonts w:hint="eastAsia" w:ascii="仿宋_GB2312" w:hAnsi="仿宋_GB2312" w:cs="仿宋_GB2312"/>
          <w:color w:val="000000"/>
          <w:kern w:val="2"/>
          <w:sz w:val="32"/>
          <w:szCs w:val="32"/>
          <w:highlight w:val="none"/>
          <w:shd w:val="clear" w:color="auto" w:fill="FFFFFF"/>
          <w:lang w:val="en-US" w:eastAsia="zh-CN" w:bidi="ar-SA"/>
        </w:rPr>
        <w:t>（2）在盐田区新成立并纳统的时间为申请年度上一年；</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（3）申请</w:t>
      </w:r>
      <w:r>
        <w:rPr>
          <w:rFonts w:hint="eastAsia" w:ascii="仿宋_GB2312" w:hAnsi="仿宋_GB2312" w:eastAsia="仿宋_GB2312" w:cs="仿宋_GB2312"/>
          <w:color w:val="000000"/>
          <w:sz w:val="32"/>
          <w:szCs w:val="32"/>
          <w:highlight w:val="none"/>
          <w:shd w:val="clear" w:color="auto" w:fill="FFFFFF"/>
          <w:lang w:eastAsia="zh-CN"/>
        </w:rPr>
        <w:t>进口冷链批发纳统奖励的企业，</w:t>
      </w:r>
      <w:r>
        <w:rPr>
          <w:rFonts w:hint="eastAsia" w:ascii="仿宋_GB2312" w:hAnsi="仿宋_GB2312" w:eastAsia="仿宋_GB2312" w:cs="仿宋_GB2312"/>
          <w:color w:val="000000"/>
          <w:kern w:val="0"/>
          <w:sz w:val="32"/>
          <w:szCs w:val="32"/>
          <w:highlight w:val="none"/>
          <w:lang w:val="en"/>
        </w:rPr>
        <w:t>申报主体</w:t>
      </w:r>
      <w:r>
        <w:rPr>
          <w:rFonts w:hint="eastAsia" w:ascii="仿宋_GB2312" w:hAnsi="仿宋_GB2312" w:eastAsia="仿宋_GB2312" w:cs="仿宋_GB2312"/>
          <w:color w:val="000000"/>
          <w:sz w:val="32"/>
          <w:szCs w:val="32"/>
          <w:highlight w:val="none"/>
          <w:shd w:val="clear" w:color="auto" w:fill="FFFFFF"/>
          <w:lang w:eastAsia="zh-CN"/>
        </w:rPr>
        <w:t>需是在</w:t>
      </w:r>
      <w:r>
        <w:rPr>
          <w:rFonts w:hint="eastAsia" w:ascii="仿宋_GB2312" w:hAnsi="仿宋_GB2312" w:eastAsia="仿宋_GB2312" w:cs="仿宋_GB2312"/>
          <w:color w:val="000000"/>
          <w:kern w:val="0"/>
          <w:sz w:val="32"/>
          <w:szCs w:val="32"/>
          <w:highlight w:val="none"/>
          <w:lang w:val="en" w:eastAsia="zh-CN"/>
        </w:rPr>
        <w:t>盐田</w:t>
      </w:r>
      <w:r>
        <w:rPr>
          <w:rFonts w:hint="eastAsia" w:ascii="仿宋_GB2312" w:hAnsi="仿宋_GB2312" w:eastAsia="仿宋_GB2312" w:cs="仿宋_GB2312"/>
          <w:color w:val="000000"/>
          <w:kern w:val="0"/>
          <w:sz w:val="32"/>
          <w:szCs w:val="32"/>
          <w:highlight w:val="none"/>
          <w:lang w:val="en"/>
        </w:rPr>
        <w:t>区统计局实现纳统规上批发业</w:t>
      </w:r>
      <w:r>
        <w:rPr>
          <w:rFonts w:hint="eastAsia" w:ascii="仿宋_GB2312" w:hAnsi="仿宋_GB2312" w:eastAsia="仿宋_GB2312" w:cs="仿宋_GB2312"/>
          <w:color w:val="000000"/>
          <w:kern w:val="0"/>
          <w:sz w:val="32"/>
          <w:szCs w:val="32"/>
          <w:highlight w:val="none"/>
          <w:lang w:val="en" w:eastAsia="zh-CN"/>
        </w:rPr>
        <w:t>的</w:t>
      </w:r>
      <w:r>
        <w:rPr>
          <w:rFonts w:hint="eastAsia" w:ascii="仿宋_GB2312" w:hAnsi="仿宋_GB2312" w:eastAsia="仿宋_GB2312" w:cs="仿宋_GB2312"/>
          <w:color w:val="000000"/>
          <w:kern w:val="0"/>
          <w:sz w:val="32"/>
          <w:szCs w:val="32"/>
          <w:highlight w:val="none"/>
          <w:lang w:val="en"/>
        </w:rPr>
        <w:t>企业</w:t>
      </w:r>
      <w:r>
        <w:rPr>
          <w:rFonts w:hint="eastAsia" w:ascii="仿宋_GB2312" w:hAnsi="仿宋_GB2312" w:eastAsia="仿宋_GB2312" w:cs="仿宋_GB2312"/>
          <w:color w:val="000000"/>
          <w:kern w:val="0"/>
          <w:sz w:val="32"/>
          <w:szCs w:val="32"/>
          <w:highlight w:val="none"/>
          <w:lang w:val="en" w:eastAsia="zh-CN"/>
        </w:rPr>
        <w:t>；</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（4）申请</w:t>
      </w:r>
      <w:r>
        <w:rPr>
          <w:rFonts w:hint="eastAsia" w:ascii="仿宋_GB2312" w:hAnsi="仿宋_GB2312" w:eastAsia="仿宋_GB2312" w:cs="仿宋_GB2312"/>
          <w:color w:val="000000"/>
          <w:sz w:val="32"/>
          <w:szCs w:val="32"/>
          <w:highlight w:val="none"/>
          <w:shd w:val="clear" w:color="auto" w:fill="FFFFFF"/>
          <w:lang w:eastAsia="zh-CN"/>
        </w:rPr>
        <w:t>进口冷链零售纳统奖励的企业，</w:t>
      </w:r>
      <w:r>
        <w:rPr>
          <w:rFonts w:hint="eastAsia" w:ascii="仿宋_GB2312" w:hAnsi="仿宋_GB2312" w:eastAsia="仿宋_GB2312" w:cs="仿宋_GB2312"/>
          <w:color w:val="000000"/>
          <w:kern w:val="0"/>
          <w:sz w:val="32"/>
          <w:szCs w:val="32"/>
          <w:highlight w:val="none"/>
          <w:lang w:val="en"/>
        </w:rPr>
        <w:t>申报主体</w:t>
      </w:r>
      <w:r>
        <w:rPr>
          <w:rFonts w:hint="eastAsia" w:ascii="仿宋_GB2312" w:hAnsi="仿宋_GB2312" w:eastAsia="仿宋_GB2312" w:cs="仿宋_GB2312"/>
          <w:color w:val="000000"/>
          <w:sz w:val="32"/>
          <w:szCs w:val="32"/>
          <w:highlight w:val="none"/>
          <w:shd w:val="clear" w:color="auto" w:fill="FFFFFF"/>
          <w:lang w:eastAsia="zh-CN"/>
        </w:rPr>
        <w:t>需是在</w:t>
      </w:r>
      <w:r>
        <w:rPr>
          <w:rFonts w:hint="eastAsia" w:ascii="仿宋_GB2312" w:hAnsi="仿宋_GB2312" w:eastAsia="仿宋_GB2312" w:cs="仿宋_GB2312"/>
          <w:color w:val="000000"/>
          <w:kern w:val="0"/>
          <w:sz w:val="32"/>
          <w:szCs w:val="32"/>
          <w:highlight w:val="none"/>
          <w:lang w:val="en" w:eastAsia="zh-CN"/>
        </w:rPr>
        <w:t>盐田</w:t>
      </w:r>
      <w:r>
        <w:rPr>
          <w:rFonts w:hint="eastAsia" w:ascii="仿宋_GB2312" w:hAnsi="仿宋_GB2312" w:eastAsia="仿宋_GB2312" w:cs="仿宋_GB2312"/>
          <w:color w:val="000000"/>
          <w:kern w:val="0"/>
          <w:sz w:val="32"/>
          <w:szCs w:val="32"/>
          <w:highlight w:val="none"/>
          <w:lang w:val="en"/>
        </w:rPr>
        <w:t>区统计局实现纳统规上</w:t>
      </w:r>
      <w:r>
        <w:rPr>
          <w:rFonts w:hint="eastAsia" w:ascii="仿宋_GB2312" w:hAnsi="仿宋_GB2312" w:eastAsia="仿宋_GB2312" w:cs="仿宋_GB2312"/>
          <w:color w:val="000000"/>
          <w:sz w:val="32"/>
          <w:szCs w:val="32"/>
          <w:highlight w:val="none"/>
          <w:shd w:val="clear" w:color="auto" w:fill="FFFFFF"/>
          <w:lang w:eastAsia="zh-CN"/>
        </w:rPr>
        <w:t>零售</w:t>
      </w:r>
      <w:r>
        <w:rPr>
          <w:rFonts w:hint="eastAsia" w:ascii="仿宋_GB2312" w:hAnsi="仿宋_GB2312" w:eastAsia="仿宋_GB2312" w:cs="仿宋_GB2312"/>
          <w:color w:val="000000"/>
          <w:kern w:val="0"/>
          <w:sz w:val="32"/>
          <w:szCs w:val="32"/>
          <w:highlight w:val="none"/>
          <w:lang w:val="en"/>
        </w:rPr>
        <w:t>业</w:t>
      </w:r>
      <w:r>
        <w:rPr>
          <w:rFonts w:hint="eastAsia" w:ascii="仿宋_GB2312" w:hAnsi="仿宋_GB2312" w:eastAsia="仿宋_GB2312" w:cs="仿宋_GB2312"/>
          <w:color w:val="000000"/>
          <w:kern w:val="0"/>
          <w:sz w:val="32"/>
          <w:szCs w:val="32"/>
          <w:highlight w:val="none"/>
          <w:lang w:val="en" w:eastAsia="zh-CN"/>
        </w:rPr>
        <w:t>的</w:t>
      </w:r>
      <w:r>
        <w:rPr>
          <w:rFonts w:hint="eastAsia" w:ascii="仿宋_GB2312" w:hAnsi="仿宋_GB2312" w:eastAsia="仿宋_GB2312" w:cs="仿宋_GB2312"/>
          <w:color w:val="000000"/>
          <w:kern w:val="0"/>
          <w:sz w:val="32"/>
          <w:szCs w:val="32"/>
          <w:highlight w:val="none"/>
          <w:lang w:val="en"/>
        </w:rPr>
        <w:t>企业</w:t>
      </w:r>
      <w:r>
        <w:rPr>
          <w:rFonts w:hint="eastAsia" w:ascii="仿宋_GB2312" w:hAnsi="仿宋_GB2312" w:eastAsia="仿宋_GB2312" w:cs="仿宋_GB2312"/>
          <w:color w:val="000000"/>
          <w:kern w:val="0"/>
          <w:sz w:val="32"/>
          <w:szCs w:val="32"/>
          <w:highlight w:val="none"/>
          <w:lang w:val="en" w:eastAsia="zh-CN"/>
        </w:rPr>
        <w:t>；</w:t>
      </w:r>
    </w:p>
    <w:p>
      <w:pPr>
        <w:pStyle w:val="2"/>
        <w:ind w:firstLine="640" w:firstLineChars="200"/>
        <w:rPr>
          <w:rFonts w:hint="eastAsia" w:ascii="仿宋_GB2312" w:hAnsi="仿宋_GB2312" w:cs="仿宋_GB2312"/>
          <w:color w:val="000000"/>
          <w:kern w:val="2"/>
          <w:sz w:val="32"/>
          <w:szCs w:val="32"/>
          <w:highlight w:val="none"/>
          <w:shd w:val="clear" w:color="auto" w:fill="FFFFFF"/>
          <w:lang w:val="en-US" w:eastAsia="zh-CN" w:bidi="ar-SA"/>
        </w:rPr>
      </w:pPr>
      <w:r>
        <w:rPr>
          <w:rFonts w:hint="eastAsia" w:ascii="仿宋_GB2312" w:hAnsi="仿宋_GB2312" w:cs="仿宋_GB2312"/>
          <w:color w:val="000000"/>
          <w:kern w:val="2"/>
          <w:sz w:val="32"/>
          <w:szCs w:val="32"/>
          <w:highlight w:val="none"/>
          <w:shd w:val="clear" w:color="auto" w:fill="FFFFFF"/>
          <w:lang w:val="en-US" w:eastAsia="zh-CN" w:bidi="ar-SA"/>
        </w:rPr>
        <w:t>（5）同一家企业只能在盐田区获得一次纳统奖励。</w:t>
      </w:r>
    </w:p>
    <w:p>
      <w:pPr>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kern w:val="2"/>
          <w:sz w:val="32"/>
          <w:szCs w:val="32"/>
          <w:highlight w:val="none"/>
          <w:shd w:val="clear" w:color="auto" w:fill="FFFFFF"/>
          <w:lang w:val="en-US" w:eastAsia="zh-CN" w:bidi="ar-SA"/>
        </w:rPr>
        <w:t>（6）申报主体上一年度财务报表审计报告和上一年度所得税纳税申报表年报。</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w:t>
      </w: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w:t>
      </w:r>
      <w:r>
        <w:rPr>
          <w:rFonts w:hint="eastAsia" w:ascii="仿宋_GB2312" w:hAnsi="仿宋_GB2312" w:eastAsia="仿宋_GB2312" w:cs="仿宋_GB2312"/>
          <w:color w:val="000000"/>
          <w:kern w:val="2"/>
          <w:sz w:val="32"/>
          <w:szCs w:val="32"/>
          <w:highlight w:val="none"/>
          <w:shd w:val="clear" w:color="auto" w:fill="FFFFFF"/>
          <w:lang w:val="en-US" w:eastAsia="zh-CN" w:bidi="ar-SA"/>
        </w:rPr>
        <w:t>申请书》原件（法定代表人签字并加盖单位公章）；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（2）营业执照复印件；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（3）申报主体的法定代表人身份证明书原件、法定代表人身份证复印件（加盖单位公章）、法人委托书原件及代理人身份证复印件（法定代表人及代理人签字并加盖单位公章）；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（4）税务</w:t>
      </w:r>
      <w:r>
        <w:rPr>
          <w:rFonts w:hint="eastAsia" w:ascii="仿宋_GB2312" w:hAnsi="仿宋_GB2312" w:eastAsia="仿宋_GB2312" w:cs="仿宋_GB2312"/>
          <w:color w:val="000000"/>
          <w:kern w:val="2"/>
          <w:sz w:val="32"/>
          <w:szCs w:val="32"/>
          <w:highlight w:val="none"/>
          <w:shd w:val="clear" w:color="auto" w:fill="FFFFFF"/>
          <w:lang w:val="en" w:eastAsia="zh-CN" w:bidi="ar-SA"/>
        </w:rPr>
        <w:t>主管部门</w:t>
      </w:r>
      <w:r>
        <w:rPr>
          <w:rFonts w:hint="eastAsia" w:ascii="仿宋_GB2312" w:hAnsi="仿宋_GB2312" w:eastAsia="仿宋_GB2312" w:cs="仿宋_GB2312"/>
          <w:color w:val="000000"/>
          <w:kern w:val="2"/>
          <w:sz w:val="32"/>
          <w:szCs w:val="32"/>
          <w:highlight w:val="none"/>
          <w:shd w:val="clear" w:color="auto" w:fill="FFFFFF"/>
          <w:lang w:val="en-US" w:eastAsia="zh-CN" w:bidi="ar-SA"/>
        </w:rPr>
        <w:t>出具的近三年度纳税证明复印件（不足三年的，按实际年度提供）；</w:t>
      </w:r>
    </w:p>
    <w:p>
      <w:pPr>
        <w:spacing w:line="560" w:lineRule="exact"/>
        <w:ind w:firstLine="640" w:firstLineChars="200"/>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kern w:val="2"/>
          <w:sz w:val="32"/>
          <w:szCs w:val="32"/>
          <w:highlight w:val="none"/>
          <w:shd w:val="clear" w:color="auto" w:fill="FFFFFF"/>
          <w:lang w:val="en-US" w:eastAsia="zh-CN" w:bidi="ar-SA"/>
        </w:rPr>
        <w:t>（5）</w:t>
      </w:r>
      <w:r>
        <w:rPr>
          <w:rFonts w:hint="eastAsia" w:ascii="仿宋_GB2312" w:hAnsi="仿宋_GB2312" w:eastAsia="仿宋_GB2312" w:cs="仿宋_GB2312"/>
          <w:color w:val="000000"/>
          <w:sz w:val="32"/>
          <w:highlight w:val="none"/>
        </w:rPr>
        <w:t>在国家统计直报系统填报的《调查单位基本情况》、年度《财务状况》</w:t>
      </w:r>
      <w:r>
        <w:rPr>
          <w:rFonts w:hint="eastAsia" w:ascii="仿宋_GB2312" w:hAnsi="仿宋_GB2312" w:eastAsia="仿宋_GB2312" w:cs="仿宋_GB2312"/>
          <w:color w:val="000000"/>
          <w:sz w:val="32"/>
          <w:highlight w:val="none"/>
          <w:lang w:eastAsia="zh-CN"/>
        </w:rPr>
        <w:t>复印件</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加盖单位公章</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p>
    <w:p>
      <w:pPr>
        <w:pStyle w:val="2"/>
        <w:ind w:firstLine="640" w:firstLineChars="200"/>
        <w:rPr>
          <w:rFonts w:hint="eastAsia"/>
          <w:highlight w:val="none"/>
          <w:lang w:val="en-US" w:eastAsia="zh-CN"/>
        </w:rPr>
      </w:pPr>
      <w:r>
        <w:rPr>
          <w:rFonts w:hint="eastAsia" w:ascii="仿宋_GB2312" w:hAnsi="仿宋_GB2312" w:eastAsia="仿宋_GB2312" w:cs="仿宋_GB2312"/>
          <w:color w:val="000000"/>
          <w:kern w:val="2"/>
          <w:sz w:val="32"/>
          <w:szCs w:val="22"/>
          <w:highlight w:val="none"/>
          <w:lang w:val="en-US" w:eastAsia="zh-CN" w:bidi="ar-SA"/>
        </w:rPr>
        <w:t>（</w:t>
      </w:r>
      <w:r>
        <w:rPr>
          <w:rFonts w:hint="eastAsia" w:ascii="仿宋_GB2312" w:hAnsi="仿宋_GB2312" w:cs="仿宋_GB2312"/>
          <w:color w:val="000000"/>
          <w:kern w:val="2"/>
          <w:sz w:val="32"/>
          <w:szCs w:val="22"/>
          <w:highlight w:val="none"/>
          <w:lang w:val="en-US" w:eastAsia="zh-CN" w:bidi="ar-SA"/>
        </w:rPr>
        <w:t>6</w:t>
      </w:r>
      <w:r>
        <w:rPr>
          <w:rFonts w:hint="eastAsia" w:ascii="仿宋_GB2312" w:hAnsi="仿宋_GB2312" w:eastAsia="仿宋_GB2312" w:cs="仿宋_GB2312"/>
          <w:color w:val="000000"/>
          <w:kern w:val="2"/>
          <w:sz w:val="32"/>
          <w:szCs w:val="22"/>
          <w:highlight w:val="none"/>
          <w:lang w:val="en-US" w:eastAsia="zh-CN" w:bidi="ar-SA"/>
        </w:rPr>
        <w:t>）</w:t>
      </w:r>
      <w:r>
        <w:rPr>
          <w:rFonts w:hint="eastAsia" w:ascii="仿宋_GB2312" w:hAnsi="仿宋_GB2312" w:cs="仿宋_GB2312"/>
          <w:color w:val="000000"/>
          <w:kern w:val="2"/>
          <w:sz w:val="32"/>
          <w:szCs w:val="22"/>
          <w:highlight w:val="none"/>
          <w:lang w:val="en-US" w:eastAsia="zh-CN" w:bidi="ar-SA"/>
        </w:rPr>
        <w:t>盐田</w:t>
      </w:r>
      <w:r>
        <w:rPr>
          <w:rFonts w:hint="default" w:ascii="仿宋_GB2312" w:hAnsi="仿宋_GB2312" w:cs="仿宋_GB2312"/>
          <w:color w:val="000000"/>
          <w:kern w:val="2"/>
          <w:sz w:val="32"/>
          <w:szCs w:val="22"/>
          <w:highlight w:val="none"/>
          <w:lang w:val="en" w:eastAsia="zh-CN" w:bidi="ar-SA"/>
        </w:rPr>
        <w:t>区商务局</w:t>
      </w:r>
      <w:r>
        <w:rPr>
          <w:rFonts w:hint="eastAsia" w:ascii="仿宋_GB2312" w:hAnsi="仿宋_GB2312" w:eastAsia="仿宋_GB2312" w:cs="仿宋_GB2312"/>
          <w:color w:val="000000"/>
          <w:kern w:val="2"/>
          <w:sz w:val="32"/>
          <w:szCs w:val="22"/>
          <w:highlight w:val="none"/>
          <w:lang w:val="en-US" w:eastAsia="zh-CN" w:bidi="ar-SA"/>
        </w:rPr>
        <w:t>要求提交的其他资料。</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default" w:ascii="仿宋_GB2312" w:hAnsi="仿宋_GB2312" w:eastAsia="仿宋_GB2312" w:cs="仿宋_GB2312"/>
          <w:sz w:val="32"/>
          <w:szCs w:val="32"/>
          <w:highlight w:val="none"/>
          <w:lang w:val="en"/>
        </w:rPr>
      </w:pPr>
      <w:r>
        <w:rPr>
          <w:rFonts w:hint="default" w:ascii="仿宋_GB2312" w:hAnsi="仿宋_GB2312" w:eastAsia="仿宋_GB2312" w:cs="仿宋_GB2312"/>
          <w:color w:val="auto"/>
          <w:kern w:val="2"/>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线下纸质资料申报。</w:t>
      </w:r>
    </w:p>
    <w:p>
      <w:pPr>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br w:type="page"/>
      </w:r>
    </w:p>
    <w:p>
      <w:pPr>
        <w:keepNext w:val="0"/>
        <w:keepLines w:val="0"/>
        <w:pageBreakBefore w:val="0"/>
        <w:kinsoku/>
        <w:wordWrap/>
        <w:topLinePunct w:val="0"/>
        <w:bidi w:val="0"/>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仿宋_GB2312" w:eastAsia="仿宋_GB2312" w:cs="仿宋_GB2312"/>
          <w:b w:val="0"/>
          <w:bCs w:val="0"/>
          <w:color w:val="000000"/>
          <w:sz w:val="32"/>
          <w:szCs w:val="32"/>
          <w:highlight w:val="none"/>
          <w:shd w:val="clear" w:color="auto" w:fill="FFFFFF"/>
          <w:lang w:eastAsia="zh-CN"/>
        </w:rPr>
        <w:t>（八）</w:t>
      </w:r>
      <w:r>
        <w:rPr>
          <w:rFonts w:hint="eastAsia" w:ascii="仿宋_GB2312" w:hAnsi="仿宋_GB2312" w:eastAsia="仿宋_GB2312" w:cs="仿宋_GB2312"/>
          <w:b w:val="0"/>
          <w:bCs w:val="0"/>
          <w:color w:val="000000"/>
          <w:sz w:val="32"/>
          <w:szCs w:val="32"/>
          <w:highlight w:val="none"/>
          <w:shd w:val="clear" w:color="auto" w:fill="FFFFFF"/>
        </w:rPr>
        <w:t>冷链行业协会落户扶持</w:t>
      </w:r>
    </w:p>
    <w:p>
      <w:pPr>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w:t>
      </w:r>
      <w:r>
        <w:rPr>
          <w:rFonts w:hint="eastAsia" w:ascii="仿宋_GB2312" w:hAnsi="仿宋_GB2312" w:cs="仿宋_GB2312"/>
          <w:b w:val="0"/>
          <w:bCs w:val="0"/>
          <w:color w:val="auto"/>
          <w:sz w:val="32"/>
          <w:szCs w:val="32"/>
          <w:highlight w:val="none"/>
          <w:lang w:eastAsia="zh-CN"/>
        </w:rPr>
        <w:t>核准</w:t>
      </w:r>
      <w:r>
        <w:rPr>
          <w:rFonts w:hint="eastAsia" w:ascii="仿宋_GB2312" w:hAnsi="仿宋_GB2312" w:eastAsia="仿宋_GB2312" w:cs="仿宋_GB2312"/>
          <w:b w:val="0"/>
          <w:bCs w:val="0"/>
          <w:color w:val="auto"/>
          <w:sz w:val="32"/>
          <w:szCs w:val="32"/>
          <w:highlight w:val="none"/>
        </w:rPr>
        <w:t>制。</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pStyle w:val="2"/>
        <w:ind w:firstLine="640"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《盐田区关于加快推进冷链产业高质量发展扶持措施》第</w:t>
      </w:r>
      <w:r>
        <w:rPr>
          <w:rFonts w:hint="eastAsia" w:ascii="仿宋_GB2312" w:hAnsi="仿宋_GB2312" w:cs="仿宋_GB2312"/>
          <w:color w:val="000000"/>
          <w:sz w:val="32"/>
          <w:szCs w:val="32"/>
          <w:highlight w:val="none"/>
          <w:shd w:val="clear" w:color="auto" w:fill="FFFFFF"/>
          <w:lang w:eastAsia="zh-CN"/>
        </w:rPr>
        <w:t>十</w:t>
      </w:r>
      <w:r>
        <w:rPr>
          <w:rFonts w:hint="eastAsia" w:ascii="仿宋_GB2312" w:hAnsi="仿宋_GB2312" w:eastAsia="仿宋_GB2312" w:cs="仿宋_GB2312"/>
          <w:color w:val="000000"/>
          <w:sz w:val="32"/>
          <w:szCs w:val="32"/>
          <w:highlight w:val="none"/>
          <w:shd w:val="clear" w:color="auto" w:fill="FFFFFF"/>
        </w:rPr>
        <w:t>条</w:t>
      </w:r>
      <w:r>
        <w:rPr>
          <w:rFonts w:hint="eastAsia" w:ascii="仿宋_GB2312" w:hAnsi="仿宋_GB2312" w:cs="仿宋_GB2312"/>
          <w:color w:val="000000"/>
          <w:sz w:val="32"/>
          <w:szCs w:val="32"/>
          <w:highlight w:val="none"/>
          <w:shd w:val="clear" w:color="auto" w:fill="FFFFFF"/>
          <w:lang w:eastAsia="zh-CN"/>
        </w:rPr>
        <w:t>。</w:t>
      </w:r>
      <w:r>
        <w:rPr>
          <w:rFonts w:hint="eastAsia" w:ascii="仿宋_GB2312" w:hAnsi="仿宋_GB2312" w:cs="仿宋_GB2312"/>
          <w:color w:val="000000"/>
          <w:sz w:val="32"/>
          <w:szCs w:val="32"/>
          <w:highlight w:val="none"/>
          <w:shd w:val="clear" w:color="auto" w:fill="FFFFFF"/>
          <w:lang w:val="en-US" w:eastAsia="zh-CN"/>
        </w:rPr>
        <w:t>鼓励冷链物流行业协会开展冷链物流发展调查研究和政策宣贯，全面掌握市场规模、行业结构、人员设施设备等情况，及时向有关政府部门反馈行业发展共性问题。鼓励市级及以上5A级冷链相关协会、商会在盐田落户。对市级及以上5A级协会、商会在盐田落户，且在落户后引入不少于5家在盐田实际开展业务的冷链相关企业的，给予三十万元一次性扶持。</w:t>
      </w:r>
    </w:p>
    <w:p>
      <w:pPr>
        <w:pStyle w:val="2"/>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pStyle w:val="2"/>
        <w:ind w:firstLine="640" w:firstLineChars="200"/>
        <w:rPr>
          <w:rFonts w:hint="default"/>
          <w:highlight w:val="none"/>
          <w:lang w:val="en-US" w:eastAsia="zh-CN"/>
        </w:rPr>
      </w:pPr>
      <w:r>
        <w:rPr>
          <w:rFonts w:hint="eastAsia" w:ascii="仿宋_GB2312" w:hAnsi="仿宋_GB2312" w:cs="仿宋_GB2312"/>
          <w:color w:val="000000"/>
          <w:kern w:val="2"/>
          <w:sz w:val="32"/>
          <w:szCs w:val="32"/>
          <w:highlight w:val="none"/>
          <w:shd w:val="clear" w:color="auto" w:fill="FFFFFF"/>
          <w:lang w:val="en-US" w:eastAsia="zh-CN" w:bidi="ar-SA"/>
        </w:rPr>
        <w:t>（1）申报主体应当是2023年3月20日（含）后，在盐田区成立市级及以上5A冷链相关协会、商会；</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（2）相关协会、商会落户后引入不少于5家在盐田实际开展业务的冷链相关企业</w:t>
      </w:r>
      <w:r>
        <w:rPr>
          <w:rFonts w:hint="eastAsia" w:ascii="仿宋_GB2312" w:hAnsi="仿宋_GB2312" w:eastAsia="仿宋_GB2312" w:cs="仿宋_GB2312"/>
          <w:color w:val="000000"/>
          <w:kern w:val="0"/>
          <w:sz w:val="32"/>
          <w:szCs w:val="32"/>
          <w:highlight w:val="none"/>
          <w:lang w:val="en" w:eastAsia="zh-CN"/>
        </w:rPr>
        <w:t>；</w:t>
      </w:r>
    </w:p>
    <w:p>
      <w:pPr>
        <w:pStyle w:val="2"/>
        <w:ind w:firstLine="640" w:firstLineChars="200"/>
        <w:rPr>
          <w:rFonts w:hint="eastAsia"/>
          <w:highlight w:val="none"/>
          <w:lang w:val="en-US" w:eastAsia="zh-CN"/>
        </w:rPr>
      </w:pPr>
      <w:r>
        <w:rPr>
          <w:rFonts w:hint="eastAsia" w:ascii="仿宋_GB2312" w:hAnsi="仿宋_GB2312" w:cs="仿宋_GB2312"/>
          <w:color w:val="000000"/>
          <w:kern w:val="2"/>
          <w:sz w:val="32"/>
          <w:szCs w:val="32"/>
          <w:highlight w:val="none"/>
          <w:shd w:val="clear" w:color="auto" w:fill="FFFFFF"/>
          <w:lang w:val="en-US" w:eastAsia="zh-CN" w:bidi="ar-SA"/>
        </w:rPr>
        <w:t>（3）同一</w:t>
      </w:r>
      <w:r>
        <w:rPr>
          <w:rFonts w:hint="eastAsia" w:ascii="仿宋_GB2312" w:hAnsi="仿宋_GB2312" w:eastAsia="仿宋_GB2312" w:cs="仿宋_GB2312"/>
          <w:color w:val="000000"/>
          <w:kern w:val="2"/>
          <w:sz w:val="32"/>
          <w:szCs w:val="32"/>
          <w:highlight w:val="none"/>
          <w:shd w:val="clear" w:color="auto" w:fill="FFFFFF"/>
          <w:lang w:val="en-US" w:eastAsia="zh-CN" w:bidi="ar-SA"/>
        </w:rPr>
        <w:t>协会</w:t>
      </w:r>
      <w:r>
        <w:rPr>
          <w:rFonts w:hint="eastAsia" w:ascii="仿宋_GB2312" w:hAnsi="仿宋_GB2312" w:cs="仿宋_GB2312"/>
          <w:color w:val="000000"/>
          <w:kern w:val="2"/>
          <w:sz w:val="32"/>
          <w:szCs w:val="32"/>
          <w:highlight w:val="none"/>
          <w:shd w:val="clear" w:color="auto" w:fill="FFFFFF"/>
          <w:lang w:val="en-US" w:eastAsia="zh-CN" w:bidi="ar-SA"/>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商会</w:t>
      </w:r>
      <w:r>
        <w:rPr>
          <w:rFonts w:hint="eastAsia" w:ascii="仿宋_GB2312" w:hAnsi="仿宋_GB2312" w:cs="仿宋_GB2312"/>
          <w:color w:val="000000"/>
          <w:kern w:val="2"/>
          <w:sz w:val="32"/>
          <w:szCs w:val="32"/>
          <w:highlight w:val="none"/>
          <w:shd w:val="clear" w:color="auto" w:fill="FFFFFF"/>
          <w:lang w:val="en-US" w:eastAsia="zh-CN" w:bidi="ar-SA"/>
        </w:rPr>
        <w:t>有且只能有一个申报主体获得一次性落户奖励。</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w:t>
      </w:r>
      <w:r>
        <w:rPr>
          <w:rFonts w:hint="eastAsia" w:ascii="仿宋_GB2312" w:hAnsi="仿宋_GB2312" w:eastAsia="仿宋_GB2312" w:cs="仿宋_GB2312"/>
          <w:color w:val="000000"/>
          <w:sz w:val="32"/>
          <w:szCs w:val="32"/>
          <w:highlight w:val="none"/>
          <w:shd w:val="clear" w:color="auto" w:fill="FFFFFF"/>
        </w:rPr>
        <w:t>盐田区关于加快推进冷链产业高质量发展扶持措施</w:t>
      </w:r>
      <w:r>
        <w:rPr>
          <w:rFonts w:hint="eastAsia" w:ascii="仿宋_GB2312" w:hAnsi="仿宋_GB2312" w:eastAsia="仿宋_GB2312" w:cs="仿宋_GB2312"/>
          <w:color w:val="000000"/>
          <w:kern w:val="2"/>
          <w:sz w:val="32"/>
          <w:szCs w:val="32"/>
          <w:highlight w:val="none"/>
          <w:shd w:val="clear" w:color="auto" w:fill="FFFFFF"/>
          <w:lang w:val="en-US" w:eastAsia="zh-CN" w:bidi="ar-SA"/>
        </w:rPr>
        <w:t>申请书》原件（法定代表人签字并加盖单位公章）；</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（2）营业执照复印件；</w:t>
      </w:r>
    </w:p>
    <w:p>
      <w:pPr>
        <w:spacing w:line="560" w:lineRule="exact"/>
        <w:ind w:firstLine="640"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（3）申报主体的法定代表人身份证明书原件、法定代表人身份证复印件（加盖单位公章）、法人委托书原件及代理人身份证复印件（法定代表人及代理人签字并加盖单位公章）；</w:t>
      </w:r>
    </w:p>
    <w:p>
      <w:pPr>
        <w:pStyle w:val="2"/>
        <w:ind w:firstLine="640" w:firstLineChars="200"/>
        <w:rPr>
          <w:rFonts w:hint="eastAsia" w:ascii="仿宋_GB2312" w:hAnsi="仿宋_GB2312" w:cs="仿宋_GB2312"/>
          <w:color w:val="000000"/>
          <w:kern w:val="2"/>
          <w:sz w:val="32"/>
          <w:szCs w:val="32"/>
          <w:highlight w:val="none"/>
          <w:shd w:val="clear" w:color="auto" w:fill="FFFFFF"/>
          <w:lang w:val="en-US" w:eastAsia="zh-CN" w:bidi="ar-SA"/>
        </w:rPr>
      </w:pPr>
      <w:r>
        <w:rPr>
          <w:rFonts w:hint="eastAsia" w:ascii="仿宋_GB2312" w:hAnsi="仿宋_GB2312" w:cs="仿宋_GB2312"/>
          <w:color w:val="000000"/>
          <w:kern w:val="2"/>
          <w:sz w:val="32"/>
          <w:szCs w:val="32"/>
          <w:highlight w:val="none"/>
          <w:shd w:val="clear" w:color="auto" w:fill="FFFFFF"/>
          <w:lang w:val="en-US" w:eastAsia="zh-CN" w:bidi="ar-SA"/>
        </w:rPr>
        <w:t>（4）申报主体需提供市级及以上5A级冷链相关协会、商会的资质证明；</w:t>
      </w:r>
    </w:p>
    <w:p>
      <w:pPr>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kern w:val="2"/>
          <w:sz w:val="32"/>
          <w:szCs w:val="32"/>
          <w:highlight w:val="none"/>
          <w:shd w:val="clear" w:color="auto" w:fill="FFFFFF"/>
          <w:lang w:val="en-US" w:eastAsia="zh-CN" w:bidi="ar-SA"/>
        </w:rPr>
        <w:t>（5）申报主体引入在盐田实际开展业务的冷链相关企业的营业执照、上一年度财务报表审计报告（如未做审计报告，可提供上一年度资产负债表、利润表）</w:t>
      </w:r>
    </w:p>
    <w:p>
      <w:pPr>
        <w:pStyle w:val="2"/>
        <w:ind w:firstLine="640" w:firstLineChars="200"/>
        <w:rPr>
          <w:rFonts w:hint="eastAsia"/>
          <w:highlight w:val="none"/>
          <w:lang w:val="en-US" w:eastAsia="zh-CN"/>
        </w:rPr>
      </w:pPr>
      <w:r>
        <w:rPr>
          <w:rFonts w:hint="eastAsia" w:ascii="仿宋_GB2312" w:hAnsi="仿宋_GB2312" w:eastAsia="仿宋_GB2312" w:cs="仿宋_GB2312"/>
          <w:color w:val="000000"/>
          <w:kern w:val="2"/>
          <w:sz w:val="32"/>
          <w:szCs w:val="22"/>
          <w:highlight w:val="none"/>
          <w:lang w:val="en-US" w:eastAsia="zh-CN" w:bidi="ar-SA"/>
        </w:rPr>
        <w:t>（</w:t>
      </w:r>
      <w:r>
        <w:rPr>
          <w:rFonts w:hint="eastAsia" w:ascii="仿宋_GB2312" w:hAnsi="仿宋_GB2312" w:cs="仿宋_GB2312"/>
          <w:color w:val="000000"/>
          <w:kern w:val="2"/>
          <w:sz w:val="32"/>
          <w:szCs w:val="22"/>
          <w:highlight w:val="none"/>
          <w:lang w:val="en-US" w:eastAsia="zh-CN" w:bidi="ar-SA"/>
        </w:rPr>
        <w:t>6</w:t>
      </w:r>
      <w:r>
        <w:rPr>
          <w:rFonts w:hint="eastAsia" w:ascii="仿宋_GB2312" w:hAnsi="仿宋_GB2312" w:eastAsia="仿宋_GB2312" w:cs="仿宋_GB2312"/>
          <w:color w:val="000000"/>
          <w:kern w:val="2"/>
          <w:sz w:val="32"/>
          <w:szCs w:val="22"/>
          <w:highlight w:val="none"/>
          <w:lang w:val="en-US" w:eastAsia="zh-CN" w:bidi="ar-SA"/>
        </w:rPr>
        <w:t>）</w:t>
      </w:r>
      <w:r>
        <w:rPr>
          <w:rFonts w:hint="eastAsia" w:ascii="仿宋_GB2312" w:hAnsi="仿宋_GB2312" w:cs="仿宋_GB2312"/>
          <w:color w:val="000000"/>
          <w:kern w:val="2"/>
          <w:sz w:val="32"/>
          <w:szCs w:val="22"/>
          <w:highlight w:val="none"/>
          <w:lang w:val="en-US" w:eastAsia="zh-CN" w:bidi="ar-SA"/>
        </w:rPr>
        <w:t>盐田</w:t>
      </w:r>
      <w:r>
        <w:rPr>
          <w:rFonts w:hint="default" w:ascii="仿宋_GB2312" w:hAnsi="仿宋_GB2312" w:cs="仿宋_GB2312"/>
          <w:color w:val="000000"/>
          <w:kern w:val="2"/>
          <w:sz w:val="32"/>
          <w:szCs w:val="22"/>
          <w:highlight w:val="none"/>
          <w:lang w:val="en" w:eastAsia="zh-CN" w:bidi="ar-SA"/>
        </w:rPr>
        <w:t>区商务局</w:t>
      </w:r>
      <w:r>
        <w:rPr>
          <w:rFonts w:hint="eastAsia" w:ascii="仿宋_GB2312" w:hAnsi="仿宋_GB2312" w:eastAsia="仿宋_GB2312" w:cs="仿宋_GB2312"/>
          <w:color w:val="000000"/>
          <w:kern w:val="2"/>
          <w:sz w:val="32"/>
          <w:szCs w:val="22"/>
          <w:highlight w:val="none"/>
          <w:lang w:val="en-US" w:eastAsia="zh-CN" w:bidi="ar-SA"/>
        </w:rPr>
        <w:t>要求提交的其他资料。</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default" w:ascii="仿宋_GB2312" w:hAnsi="仿宋_GB2312" w:eastAsia="仿宋_GB2312" w:cs="仿宋_GB2312"/>
          <w:sz w:val="32"/>
          <w:szCs w:val="32"/>
          <w:highlight w:val="none"/>
          <w:lang w:val="en"/>
        </w:rPr>
      </w:pPr>
      <w:r>
        <w:rPr>
          <w:rFonts w:hint="default" w:ascii="仿宋_GB2312" w:hAnsi="仿宋_GB2312" w:eastAsia="仿宋_GB2312" w:cs="仿宋_GB2312"/>
          <w:color w:val="auto"/>
          <w:kern w:val="2"/>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线下纸质资料申报。</w:t>
      </w:r>
    </w:p>
    <w:p>
      <w:pPr>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br w:type="page"/>
      </w:r>
    </w:p>
    <w:p>
      <w:pPr>
        <w:pStyle w:val="2"/>
        <w:spacing w:line="56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eastAsia="zh-CN"/>
        </w:rPr>
        <w:t>（</w:t>
      </w:r>
      <w:r>
        <w:rPr>
          <w:rFonts w:hint="eastAsia" w:ascii="仿宋_GB2312"/>
          <w:b w:val="0"/>
          <w:bCs w:val="0"/>
          <w:color w:val="auto"/>
          <w:sz w:val="32"/>
          <w:szCs w:val="32"/>
          <w:highlight w:val="none"/>
          <w:lang w:eastAsia="zh-CN"/>
        </w:rPr>
        <w:t>九</w:t>
      </w:r>
      <w:r>
        <w:rPr>
          <w:rFonts w:hint="eastAsia" w:ascii="仿宋_GB2312" w:eastAsia="仿宋_GB2312"/>
          <w:b w:val="0"/>
          <w:bCs w:val="0"/>
          <w:color w:val="auto"/>
          <w:sz w:val="32"/>
          <w:szCs w:val="32"/>
          <w:highlight w:val="none"/>
          <w:lang w:eastAsia="zh-CN"/>
        </w:rPr>
        <w:t>）冷链专业化产业园区改造建设</w:t>
      </w:r>
      <w:r>
        <w:rPr>
          <w:rFonts w:hint="eastAsia" w:ascii="仿宋_GB2312" w:eastAsia="仿宋_GB2312"/>
          <w:b w:val="0"/>
          <w:bCs w:val="0"/>
          <w:color w:val="auto"/>
          <w:sz w:val="32"/>
          <w:szCs w:val="32"/>
          <w:highlight w:val="none"/>
          <w:lang w:val="en-US" w:eastAsia="zh-CN"/>
        </w:rPr>
        <w:t>奖励</w:t>
      </w:r>
    </w:p>
    <w:p>
      <w:pPr>
        <w:pStyle w:val="15"/>
        <w:numPr>
          <w:ilvl w:val="0"/>
          <w:numId w:val="0"/>
        </w:numPr>
        <w:adjustRightInd/>
        <w:spacing w:line="560" w:lineRule="exact"/>
        <w:ind w:firstLine="642" w:firstLineChars="200"/>
        <w:jc w:val="both"/>
        <w:outlineLvl w:val="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w:t>
      </w:r>
      <w:r>
        <w:rPr>
          <w:rFonts w:hint="eastAsia" w:ascii="仿宋_GB2312" w:hAnsi="仿宋_GB2312" w:eastAsia="仿宋_GB2312" w:cs="仿宋_GB2312"/>
          <w:b w:val="0"/>
          <w:bCs w:val="0"/>
          <w:color w:val="auto"/>
          <w:sz w:val="32"/>
          <w:szCs w:val="32"/>
          <w:highlight w:val="none"/>
          <w:lang w:eastAsia="zh-CN"/>
        </w:rPr>
        <w:t>评审</w:t>
      </w:r>
      <w:r>
        <w:rPr>
          <w:rFonts w:hint="eastAsia" w:ascii="仿宋_GB2312" w:hAnsi="仿宋_GB2312" w:eastAsia="仿宋_GB2312" w:cs="仿宋_GB2312"/>
          <w:b w:val="0"/>
          <w:bCs w:val="0"/>
          <w:color w:val="auto"/>
          <w:sz w:val="32"/>
          <w:szCs w:val="32"/>
          <w:highlight w:val="none"/>
        </w:rPr>
        <w:t>制。</w:t>
      </w:r>
    </w:p>
    <w:p>
      <w:pPr>
        <w:snapToGrid w:val="0"/>
        <w:spacing w:line="560" w:lineRule="exact"/>
        <w:ind w:firstLine="64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spacing w:line="560" w:lineRule="exact"/>
        <w:ind w:firstLine="640" w:firstLineChars="200"/>
        <w:rPr>
          <w:rFonts w:hint="eastAsia" w:ascii="仿宋_GB2312" w:hAnsi="仿宋_GB2312" w:eastAsia="仿宋_GB2312" w:cs="仿宋_GB2312"/>
          <w:color w:val="auto"/>
          <w:spacing w:val="0"/>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eastAsia="zh-CN"/>
        </w:rPr>
        <w:t>《冷链扶持措施》</w:t>
      </w: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十一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color w:val="auto"/>
          <w:kern w:val="2"/>
          <w:sz w:val="32"/>
          <w:szCs w:val="32"/>
          <w:highlight w:val="none"/>
          <w:lang w:val="en-US" w:eastAsia="zh-CN" w:bidi="ar"/>
        </w:rPr>
        <w:t>支持运营主体对冷链专业化园区实施改造建设，且</w:t>
      </w:r>
      <w:r>
        <w:rPr>
          <w:rFonts w:hint="eastAsia" w:ascii="仿宋_GB2312" w:hAnsi="仿宋_GB2312" w:eastAsia="仿宋_GB2312" w:cs="仿宋_GB2312"/>
          <w:i w:val="0"/>
          <w:iCs w:val="0"/>
          <w:color w:val="auto"/>
          <w:kern w:val="0"/>
          <w:sz w:val="32"/>
          <w:szCs w:val="32"/>
          <w:highlight w:val="none"/>
        </w:rPr>
        <w:t>固定资产投资总额超五百万元的</w:t>
      </w:r>
      <w:r>
        <w:rPr>
          <w:rFonts w:hint="eastAsia" w:ascii="仿宋_GB2312" w:hAnsi="仿宋_GB2312" w:eastAsia="仿宋_GB2312" w:cs="仿宋_GB2312"/>
          <w:i w:val="0"/>
          <w:iCs w:val="0"/>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
        </w:rPr>
        <w:t>改造完成后一次性给予运营主体实际投入百分之二十的扶持，单个项目最高不超过两百万元</w:t>
      </w:r>
      <w:r>
        <w:rPr>
          <w:rFonts w:hint="eastAsia" w:ascii="仿宋_GB2312" w:hAnsi="仿宋_GB2312" w:eastAsia="仿宋_GB2312" w:cs="仿宋_GB2312"/>
          <w:color w:val="auto"/>
          <w:spacing w:val="0"/>
          <w:sz w:val="32"/>
          <w:szCs w:val="32"/>
          <w:highlight w:val="none"/>
          <w:lang w:val="en-US" w:eastAsia="zh-CN" w:bidi="ar-SA"/>
        </w:rPr>
        <w:t>。</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本条</w:t>
      </w:r>
      <w:r>
        <w:rPr>
          <w:rFonts w:hint="eastAsia" w:ascii="仿宋_GB2312" w:hAnsi="仿宋_GB2312" w:eastAsia="仿宋_GB2312" w:cs="仿宋_GB2312"/>
          <w:b w:val="0"/>
          <w:bCs w:val="0"/>
          <w:color w:val="auto"/>
          <w:sz w:val="32"/>
          <w:szCs w:val="32"/>
          <w:highlight w:val="none"/>
          <w:lang w:val="en-US" w:eastAsia="zh-CN"/>
        </w:rPr>
        <w:t>申报主体包含两类：一是2023年1月1日（含）后，且到本申报指南印发之日（不含）止，向盐田区工业和信息化局申请备案并接受有关部门监督和指导的申报主体；二是本申报指南印发之日（含）起，且到2024年12月31日（含）止，向盐田区商务局申请备案并接受有关部门监督和指导的申报主体。且以上两类申报主体</w:t>
      </w:r>
      <w:r>
        <w:rPr>
          <w:rFonts w:hint="eastAsia" w:ascii="仿宋_GB2312" w:hAnsi="仿宋_GB2312" w:eastAsia="仿宋_GB2312" w:cs="仿宋_GB2312"/>
          <w:color w:val="auto"/>
          <w:sz w:val="32"/>
          <w:szCs w:val="32"/>
          <w:highlight w:val="none"/>
          <w:lang w:val="en-US" w:eastAsia="zh-CN"/>
        </w:rPr>
        <w:t>实际可投入用于招商的产业空间建筑面积</w:t>
      </w:r>
      <w:r>
        <w:rPr>
          <w:rFonts w:hint="eastAsia" w:ascii="仿宋_GB2312" w:hAnsi="宋体" w:eastAsia="仿宋_GB2312" w:cs="仿宋_GB2312"/>
          <w:color w:val="auto"/>
          <w:kern w:val="0"/>
          <w:sz w:val="32"/>
          <w:szCs w:val="32"/>
          <w:highlight w:val="none"/>
          <w:lang w:val="en-US" w:eastAsia="zh-CN" w:bidi="ar"/>
        </w:rPr>
        <w:t>（指厂房、研发、智能仓储和办公用房，不含宿舍、商业等配套用房</w:t>
      </w:r>
      <w:r>
        <w:rPr>
          <w:rFonts w:hint="eastAsia" w:ascii="仿宋_GB2312" w:hAnsi="仿宋_GB2312" w:eastAsia="仿宋_GB2312" w:cs="仿宋_GB2312"/>
          <w:color w:val="auto"/>
          <w:sz w:val="32"/>
          <w:szCs w:val="32"/>
          <w:highlight w:val="none"/>
        </w:rPr>
        <w:t>，不包括业主及其控股企业使用的建筑面积</w:t>
      </w:r>
      <w:r>
        <w:rPr>
          <w:rFonts w:hint="eastAsia" w:ascii="仿宋_GB2312" w:hAnsi="宋体"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不低于两万平方米。</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园区运营管理主体</w:t>
      </w:r>
      <w:r>
        <w:rPr>
          <w:rFonts w:hint="eastAsia" w:ascii="仿宋_GB2312" w:hAnsi="仿宋_GB2312" w:eastAsia="仿宋_GB2312" w:cs="仿宋_GB2312"/>
          <w:color w:val="auto"/>
          <w:sz w:val="32"/>
          <w:szCs w:val="32"/>
          <w:highlight w:val="none"/>
          <w:lang w:val="en-US" w:eastAsia="zh-CN"/>
        </w:rPr>
        <w:t>有且只能有一个申报主体。</w:t>
      </w:r>
    </w:p>
    <w:p>
      <w:pPr>
        <w:snapToGrid w:val="0"/>
        <w:spacing w:line="56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申报主体在申请年度的上一年度已完成项目备案</w:t>
      </w:r>
      <w:r>
        <w:rPr>
          <w:rFonts w:hint="eastAsia" w:ascii="仿宋_GB2312" w:hAnsi="仿宋_GB2312" w:eastAsia="仿宋_GB2312" w:cs="仿宋_GB2312"/>
          <w:color w:val="auto"/>
          <w:sz w:val="32"/>
          <w:szCs w:val="32"/>
          <w:highlight w:val="none"/>
          <w:lang w:eastAsia="zh-CN"/>
        </w:rPr>
        <w:t>。</w:t>
      </w:r>
    </w:p>
    <w:p>
      <w:pPr>
        <w:pStyle w:val="2"/>
        <w:ind w:firstLine="640" w:firstLineChars="200"/>
        <w:rPr>
          <w:rFonts w:hint="eastAsia" w:eastAsia="仿宋_GB2312"/>
          <w:lang w:val="en"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eastAsia="zh-CN"/>
        </w:rPr>
        <w:t>）项目</w:t>
      </w:r>
      <w:r>
        <w:rPr>
          <w:rFonts w:hint="eastAsia" w:ascii="仿宋_GB2312" w:hAnsi="仿宋_GB2312" w:eastAsia="仿宋_GB2312" w:cs="仿宋_GB2312"/>
          <w:i w:val="0"/>
          <w:iCs w:val="0"/>
          <w:color w:val="auto"/>
          <w:kern w:val="0"/>
          <w:sz w:val="32"/>
          <w:szCs w:val="32"/>
          <w:highlight w:val="none"/>
        </w:rPr>
        <w:t>固定资产投资总额超五百万元</w:t>
      </w:r>
      <w:r>
        <w:rPr>
          <w:rFonts w:hint="eastAsia" w:ascii="仿宋_GB2312" w:hAnsi="仿宋_GB2312" w:cs="仿宋_GB2312"/>
          <w:i w:val="0"/>
          <w:iCs w:val="0"/>
          <w:color w:val="auto"/>
          <w:kern w:val="0"/>
          <w:sz w:val="32"/>
          <w:szCs w:val="32"/>
          <w:highlight w:val="none"/>
          <w:lang w:eastAsia="zh-CN"/>
        </w:rPr>
        <w:t>。</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（1）《盐田区关于加快推进冷链产业高质量发展扶持措施申请书》原件（法定代表人签字并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highlight w:val="none"/>
        </w:rPr>
        <w:t>营业执照复印件</w:t>
      </w:r>
      <w:r>
        <w:rPr>
          <w:rFonts w:hint="eastAsia" w:ascii="仿宋_GB2312" w:hAnsi="仿宋_GB2312" w:eastAsia="仿宋_GB2312" w:cs="仿宋_GB2312"/>
          <w:color w:val="auto"/>
          <w:sz w:val="32"/>
          <w:highlight w:val="none"/>
          <w:lang w:eastAsia="zh-CN"/>
        </w:rPr>
        <w:t>且需加盖公章</w:t>
      </w:r>
      <w:r>
        <w:rPr>
          <w:rFonts w:hint="eastAsia" w:ascii="仿宋_GB2312" w:hAnsi="仿宋_GB2312" w:eastAsia="仿宋_GB2312" w:cs="仿宋_GB2312"/>
          <w:color w:val="auto"/>
          <w:sz w:val="32"/>
          <w:highlight w:val="none"/>
        </w:rPr>
        <w:t>（验原件）</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）申报主体的法定代表人身份证明书原件、法定代表人身份证复印件（加盖公章）、法人委托书原件及代理人身份证复印件（法定代表人及代理人签字并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）税务主管部门出具的近三年度纳税证明复印件（不足三年的，按实际年度提供）</w:t>
      </w:r>
      <w:r>
        <w:rPr>
          <w:rFonts w:hint="eastAsia" w:ascii="仿宋_GB2312" w:hAnsi="仿宋_GB2312" w:eastAsia="仿宋_GB2312" w:cs="仿宋_GB2312"/>
          <w:color w:val="auto"/>
          <w:sz w:val="32"/>
          <w:szCs w:val="32"/>
          <w:highlight w:val="none"/>
          <w:lang w:val="en-US" w:eastAsia="zh-CN"/>
        </w:rPr>
        <w:t>；</w:t>
      </w:r>
    </w:p>
    <w:p>
      <w:pPr>
        <w:snapToGrid w:val="0"/>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固定资产</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在盐田区发改局</w:t>
      </w:r>
      <w:r>
        <w:rPr>
          <w:rFonts w:hint="eastAsia" w:ascii="仿宋_GB2312" w:hAnsi="仿宋_GB2312" w:eastAsia="仿宋_GB2312" w:cs="仿宋_GB2312"/>
          <w:color w:val="auto"/>
          <w:sz w:val="32"/>
          <w:szCs w:val="32"/>
          <w:highlight w:val="none"/>
        </w:rPr>
        <w:t>备案的证明材料复印件</w:t>
      </w:r>
      <w:r>
        <w:rPr>
          <w:rFonts w:hint="eastAsia" w:ascii="仿宋_GB2312" w:hAnsi="仿宋_GB2312" w:eastAsia="仿宋_GB2312" w:cs="仿宋_GB2312"/>
          <w:color w:val="auto"/>
          <w:sz w:val="32"/>
          <w:szCs w:val="32"/>
          <w:highlight w:val="none"/>
          <w:lang w:eastAsia="zh-CN"/>
        </w:rPr>
        <w:t>；</w:t>
      </w:r>
    </w:p>
    <w:p>
      <w:pPr>
        <w:snapToGrid w:val="0"/>
        <w:spacing w:line="560" w:lineRule="exact"/>
        <w:ind w:firstLine="640"/>
        <w:rPr>
          <w:rFonts w:hint="eastAsia" w:ascii="仿宋_GB2312" w:hAnsi="仿宋_GB2312" w:eastAsia="仿宋_GB2312" w:cs="仿宋_GB2312"/>
          <w:b w:val="0"/>
          <w:bCs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FFFFFF"/>
          <w:lang w:val="en-US" w:eastAsia="zh-CN" w:bidi="ar-SA"/>
        </w:rPr>
        <w:t>（6）园区房屋产权证明复印件或租赁合同复印件。</w:t>
      </w:r>
    </w:p>
    <w:p>
      <w:pPr>
        <w:snapToGrid w:val="0"/>
        <w:spacing w:line="560" w:lineRule="exact"/>
        <w:ind w:firstLine="640"/>
        <w:rPr>
          <w:rFonts w:hint="eastAsia"/>
          <w:highlight w:val="none"/>
          <w:lang w:val="en-US" w:eastAsia="zh-CN"/>
        </w:rPr>
      </w:pPr>
      <w:r>
        <w:rPr>
          <w:rFonts w:hint="eastAsia" w:ascii="仿宋_GB2312" w:hAnsi="仿宋_GB2312" w:eastAsia="仿宋_GB2312" w:cs="仿宋_GB2312"/>
          <w:color w:val="auto"/>
          <w:sz w:val="32"/>
          <w:szCs w:val="32"/>
          <w:highlight w:val="none"/>
          <w:lang w:val="en-US" w:eastAsia="zh-CN"/>
        </w:rPr>
        <w:t>申报主体租赁园区的，还需提供如下材料：租金支付明细表（含月份、金额&lt;元&gt;&lt;以发票为准&gt;、发票编号、开票日期、发票在本材料中对应的页码），相关票据（发票、记账凭证、付款回单）复印件；</w:t>
      </w:r>
    </w:p>
    <w:p>
      <w:pPr>
        <w:snapToGrid w:val="0"/>
        <w:spacing w:line="56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委托具有资质的第三方审计或会计事务所出具的项目投入专项审计报告复印件，报告内容包括但不限于提供整体项目投入情况、设备照片、设备投入汇总表</w:t>
      </w:r>
      <w:r>
        <w:rPr>
          <w:rFonts w:hint="eastAsia" w:ascii="仿宋_GB2312" w:hAnsi="仿宋_GB2312" w:eastAsia="仿宋_GB2312" w:cs="仿宋_GB2312"/>
          <w:color w:val="000000"/>
          <w:kern w:val="2"/>
          <w:sz w:val="32"/>
          <w:szCs w:val="32"/>
          <w:highlight w:val="none"/>
          <w:shd w:val="clear" w:color="auto" w:fill="FFFFFF"/>
          <w:lang w:val="en" w:eastAsia="zh-CN" w:bidi="ar-SA"/>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包含序号、设备名称、金额&lt;元&gt;</w:t>
      </w:r>
      <w:r>
        <w:rPr>
          <w:rFonts w:hint="eastAsia" w:ascii="仿宋_GB2312" w:hAnsi="仿宋_GB2312" w:eastAsia="仿宋_GB2312" w:cs="仿宋_GB2312"/>
          <w:color w:val="000000"/>
          <w:kern w:val="2"/>
          <w:sz w:val="32"/>
          <w:szCs w:val="32"/>
          <w:highlight w:val="none"/>
          <w:shd w:val="clear" w:color="auto" w:fill="FFFFFF"/>
          <w:lang w:val="en" w:eastAsia="zh-CN" w:bidi="ar-SA"/>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、设备投入明细表</w:t>
      </w:r>
      <w:r>
        <w:rPr>
          <w:rFonts w:hint="eastAsia" w:ascii="仿宋_GB2312" w:hAnsi="仿宋_GB2312" w:eastAsia="仿宋_GB2312" w:cs="仿宋_GB2312"/>
          <w:color w:val="000000"/>
          <w:kern w:val="2"/>
          <w:sz w:val="32"/>
          <w:szCs w:val="32"/>
          <w:highlight w:val="none"/>
          <w:shd w:val="clear" w:color="auto" w:fill="FFFFFF"/>
          <w:lang w:val="en" w:eastAsia="zh-CN" w:bidi="ar-SA"/>
        </w:rPr>
        <w:t>（</w:t>
      </w:r>
      <w:r>
        <w:rPr>
          <w:rFonts w:hint="eastAsia" w:ascii="仿宋_GB2312" w:hAnsi="仿宋_GB2312" w:eastAsia="仿宋_GB2312" w:cs="仿宋_GB2312"/>
          <w:color w:val="000000"/>
          <w:kern w:val="2"/>
          <w:sz w:val="32"/>
          <w:szCs w:val="32"/>
          <w:highlight w:val="none"/>
          <w:shd w:val="clear" w:color="auto" w:fill="FFFFFF"/>
          <w:lang w:val="en-US" w:eastAsia="zh-CN" w:bidi="ar-SA"/>
        </w:rPr>
        <w:t>包括序号、设备名称、型号、金额&lt;元&gt;、发票编号、开票日期、发票在本材料中对应的页码）、项目工程建设及相关的合同（验原件）、相关票据复印件（包含：发票、记账凭证、付款回单）（验原件）；</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）盐田</w:t>
      </w:r>
      <w:r>
        <w:rPr>
          <w:rFonts w:hint="default" w:ascii="仿宋_GB2312" w:hAnsi="仿宋_GB2312" w:eastAsia="仿宋_GB2312" w:cs="仿宋_GB2312"/>
          <w:color w:val="auto"/>
          <w:sz w:val="32"/>
          <w:szCs w:val="32"/>
          <w:highlight w:val="none"/>
          <w:lang w:val="en" w:eastAsia="zh-CN"/>
        </w:rPr>
        <w:t>区商务局</w:t>
      </w:r>
      <w:r>
        <w:rPr>
          <w:rFonts w:hint="eastAsia" w:ascii="仿宋_GB2312" w:hAnsi="仿宋_GB2312" w:eastAsia="仿宋_GB2312" w:cs="仿宋_GB2312"/>
          <w:color w:val="auto"/>
          <w:sz w:val="32"/>
          <w:szCs w:val="32"/>
          <w:highlight w:val="none"/>
        </w:rPr>
        <w:t>要求提交的其他资料。</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default" w:ascii="仿宋_GB2312" w:hAnsi="仿宋_GB2312" w:eastAsia="仿宋_GB2312" w:cs="仿宋_GB2312"/>
          <w:sz w:val="32"/>
          <w:szCs w:val="32"/>
          <w:highlight w:val="none"/>
          <w:lang w:val="en"/>
        </w:rPr>
      </w:pPr>
      <w:r>
        <w:rPr>
          <w:rFonts w:hint="default" w:ascii="仿宋_GB2312" w:hAnsi="仿宋_GB2312" w:eastAsia="仿宋_GB2312" w:cs="仿宋_GB2312"/>
          <w:color w:val="auto"/>
          <w:kern w:val="2"/>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线下纸质资料申报。</w:t>
      </w:r>
    </w:p>
    <w:p>
      <w:pPr>
        <w:rPr>
          <w:rFonts w:hint="eastAsia"/>
          <w:highlight w:val="none"/>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2"/>
        <w:spacing w:line="56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eastAsia="zh-CN"/>
        </w:rPr>
        <w:t>（十）冷链专业化产业园区经营贡献</w:t>
      </w:r>
      <w:r>
        <w:rPr>
          <w:rFonts w:hint="eastAsia" w:ascii="仿宋_GB2312" w:eastAsia="仿宋_GB2312"/>
          <w:b w:val="0"/>
          <w:bCs w:val="0"/>
          <w:color w:val="auto"/>
          <w:sz w:val="32"/>
          <w:szCs w:val="32"/>
          <w:highlight w:val="none"/>
          <w:lang w:val="en-US" w:eastAsia="zh-CN"/>
        </w:rPr>
        <w:t>奖励</w:t>
      </w:r>
    </w:p>
    <w:p>
      <w:pPr>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（1）项目类型：核准制。</w:t>
      </w:r>
    </w:p>
    <w:p>
      <w:pPr>
        <w:snapToGrid w:val="0"/>
        <w:spacing w:line="560" w:lineRule="exact"/>
        <w:ind w:firstLine="64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spacing w:line="560" w:lineRule="exact"/>
        <w:ind w:firstLine="640" w:firstLineChars="200"/>
        <w:rPr>
          <w:rFonts w:hint="eastAsia" w:ascii="仿宋_GB2312" w:hAnsi="仿宋_GB2312" w:eastAsia="仿宋_GB2312" w:cs="仿宋_GB2312"/>
          <w:color w:val="auto"/>
          <w:spacing w:val="0"/>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eastAsia="zh-CN"/>
        </w:rPr>
        <w:t>《冷链扶持措施》</w:t>
      </w: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十一</w:t>
      </w:r>
      <w:r>
        <w:rPr>
          <w:rFonts w:hint="eastAsia" w:ascii="仿宋_GB2312" w:hAnsi="仿宋_GB2312" w:eastAsia="仿宋_GB2312" w:cs="仿宋_GB2312"/>
          <w:b w:val="0"/>
          <w:bCs w:val="0"/>
          <w:color w:val="auto"/>
          <w:sz w:val="32"/>
          <w:szCs w:val="32"/>
          <w:highlight w:val="none"/>
        </w:rPr>
        <w:t>条。园区运营管理主体向区相关</w:t>
      </w:r>
      <w:r>
        <w:rPr>
          <w:rFonts w:hint="eastAsia" w:ascii="仿宋_GB2312" w:hAnsi="仿宋_GB2312" w:eastAsia="仿宋_GB2312" w:cs="仿宋_GB2312"/>
          <w:b w:val="0"/>
          <w:bCs w:val="0"/>
          <w:color w:val="auto"/>
          <w:sz w:val="32"/>
          <w:szCs w:val="32"/>
          <w:highlight w:val="none"/>
          <w:lang w:eastAsia="zh-CN"/>
        </w:rPr>
        <w:t>产业</w:t>
      </w:r>
      <w:r>
        <w:rPr>
          <w:rFonts w:hint="eastAsia" w:ascii="仿宋_GB2312" w:hAnsi="仿宋_GB2312" w:eastAsia="仿宋_GB2312" w:cs="仿宋_GB2312"/>
          <w:b w:val="0"/>
          <w:bCs w:val="0"/>
          <w:color w:val="auto"/>
          <w:sz w:val="32"/>
          <w:szCs w:val="32"/>
          <w:highlight w:val="none"/>
        </w:rPr>
        <w:t>主管部门申请备案</w:t>
      </w:r>
      <w:r>
        <w:rPr>
          <w:rFonts w:hint="eastAsia" w:ascii="仿宋_GB2312" w:hAnsi="仿宋_GB2312" w:eastAsia="仿宋_GB2312" w:cs="仿宋_GB2312"/>
          <w:b w:val="0"/>
          <w:bCs w:val="0"/>
          <w:color w:val="auto"/>
          <w:sz w:val="32"/>
          <w:szCs w:val="32"/>
          <w:highlight w:val="none"/>
          <w:lang w:eastAsia="zh-CN"/>
        </w:rPr>
        <w:t>并</w:t>
      </w:r>
      <w:r>
        <w:rPr>
          <w:rFonts w:hint="eastAsia" w:ascii="仿宋_GB2312" w:hAnsi="仿宋_GB2312" w:eastAsia="仿宋_GB2312" w:cs="仿宋_GB2312"/>
          <w:b w:val="0"/>
          <w:bCs w:val="0"/>
          <w:color w:val="auto"/>
          <w:sz w:val="32"/>
          <w:szCs w:val="32"/>
          <w:highlight w:val="none"/>
        </w:rPr>
        <w:t>接受监督和指导</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
        </w:rPr>
        <w:t>对</w:t>
      </w:r>
      <w:r>
        <w:rPr>
          <w:rFonts w:hint="eastAsia" w:ascii="仿宋_GB2312" w:hAnsi="仿宋_GB2312" w:eastAsia="仿宋_GB2312" w:cs="仿宋_GB2312"/>
          <w:color w:val="auto"/>
          <w:sz w:val="32"/>
          <w:szCs w:val="32"/>
          <w:highlight w:val="none"/>
          <w:lang w:val="en-US" w:eastAsia="zh-CN" w:bidi="ar-SA"/>
        </w:rPr>
        <w:t>入驻</w:t>
      </w:r>
      <w:r>
        <w:rPr>
          <w:rFonts w:hint="eastAsia" w:ascii="仿宋_GB2312" w:hAnsi="仿宋_GB2312" w:eastAsia="仿宋_GB2312" w:cs="仿宋_GB2312"/>
          <w:color w:val="auto"/>
          <w:kern w:val="2"/>
          <w:sz w:val="32"/>
          <w:szCs w:val="32"/>
          <w:highlight w:val="none"/>
          <w:lang w:val="en-US" w:eastAsia="zh-CN" w:bidi="ar"/>
        </w:rPr>
        <w:t>冷链相关企</w:t>
      </w:r>
      <w:r>
        <w:rPr>
          <w:rFonts w:hint="eastAsia" w:ascii="仿宋_GB2312" w:hAnsi="仿宋_GB2312" w:eastAsia="仿宋_GB2312" w:cs="仿宋_GB2312"/>
          <w:color w:val="auto"/>
          <w:sz w:val="32"/>
          <w:szCs w:val="32"/>
          <w:highlight w:val="none"/>
          <w:lang w:val="en-US" w:eastAsia="zh-CN" w:bidi="ar-SA"/>
        </w:rPr>
        <w:t>业</w:t>
      </w:r>
      <w:r>
        <w:rPr>
          <w:rFonts w:hint="eastAsia" w:ascii="仿宋_GB2312" w:hAnsi="仿宋_GB2312" w:eastAsia="仿宋_GB2312" w:cs="仿宋_GB2312"/>
          <w:color w:val="auto"/>
          <w:kern w:val="2"/>
          <w:sz w:val="32"/>
          <w:szCs w:val="32"/>
          <w:highlight w:val="none"/>
          <w:lang w:val="en-US" w:eastAsia="zh-CN" w:bidi="ar"/>
        </w:rPr>
        <w:t>不少于</w:t>
      </w:r>
      <w:r>
        <w:rPr>
          <w:rFonts w:hint="eastAsia" w:ascii="仿宋_GB2312" w:hAnsi="仿宋_GB2312" w:eastAsia="仿宋_GB2312" w:cs="仿宋_GB2312"/>
          <w:color w:val="auto"/>
          <w:sz w:val="32"/>
          <w:szCs w:val="32"/>
          <w:highlight w:val="none"/>
          <w:lang w:val="en-US" w:eastAsia="zh-CN" w:bidi="ar-SA"/>
        </w:rPr>
        <w:t>二十</w:t>
      </w:r>
      <w:r>
        <w:rPr>
          <w:rFonts w:hint="eastAsia" w:ascii="仿宋_GB2312" w:hAnsi="仿宋_GB2312" w:eastAsia="仿宋_GB2312" w:cs="仿宋_GB2312"/>
          <w:color w:val="auto"/>
          <w:spacing w:val="0"/>
          <w:sz w:val="32"/>
          <w:szCs w:val="32"/>
          <w:highlight w:val="none"/>
          <w:lang w:val="en-US" w:eastAsia="zh-CN" w:bidi="ar-SA"/>
        </w:rPr>
        <w:t>家，且</w:t>
      </w:r>
      <w:r>
        <w:rPr>
          <w:rFonts w:hint="eastAsia" w:ascii="仿宋_GB2312" w:hAnsi="仿宋_GB2312" w:eastAsia="仿宋_GB2312" w:cs="仿宋_GB2312"/>
          <w:color w:val="auto"/>
          <w:spacing w:val="0"/>
          <w:kern w:val="2"/>
          <w:sz w:val="32"/>
          <w:szCs w:val="32"/>
          <w:highlight w:val="none"/>
          <w:lang w:val="en-US" w:eastAsia="zh-CN" w:bidi="ar"/>
        </w:rPr>
        <w:t>不少于</w:t>
      </w:r>
      <w:r>
        <w:rPr>
          <w:rFonts w:hint="eastAsia" w:ascii="仿宋_GB2312" w:hAnsi="仿宋_GB2312" w:eastAsia="仿宋_GB2312" w:cs="仿宋_GB2312"/>
          <w:color w:val="auto"/>
          <w:spacing w:val="0"/>
          <w:sz w:val="32"/>
          <w:szCs w:val="32"/>
          <w:highlight w:val="none"/>
          <w:lang w:val="en-US" w:eastAsia="zh-CN" w:bidi="ar-SA"/>
        </w:rPr>
        <w:t>十家</w:t>
      </w:r>
      <w:r>
        <w:rPr>
          <w:rFonts w:hint="eastAsia" w:ascii="仿宋_GB2312" w:hAnsi="仿宋_GB2312" w:eastAsia="仿宋_GB2312" w:cs="仿宋_GB2312"/>
          <w:color w:val="auto"/>
          <w:kern w:val="2"/>
          <w:sz w:val="32"/>
          <w:szCs w:val="32"/>
          <w:highlight w:val="none"/>
          <w:lang w:val="en-US" w:eastAsia="zh-CN" w:bidi="ar"/>
        </w:rPr>
        <w:t>冷链相关企业在我区纳入“一套表”统计</w:t>
      </w:r>
      <w:r>
        <w:rPr>
          <w:rFonts w:hint="eastAsia" w:ascii="仿宋_GB2312" w:hAnsi="仿宋_GB2312" w:eastAsia="仿宋_GB2312" w:cs="仿宋_GB2312"/>
          <w:color w:val="auto"/>
          <w:spacing w:val="0"/>
          <w:sz w:val="32"/>
          <w:szCs w:val="32"/>
          <w:highlight w:val="none"/>
          <w:lang w:val="en-US" w:eastAsia="zh-CN" w:bidi="ar-SA"/>
        </w:rPr>
        <w:t>的，一次性扶持</w:t>
      </w:r>
      <w:r>
        <w:rPr>
          <w:rFonts w:hint="eastAsia" w:ascii="仿宋_GB2312" w:hAnsi="仿宋_GB2312" w:eastAsia="仿宋_GB2312" w:cs="仿宋_GB2312"/>
          <w:color w:val="auto"/>
          <w:kern w:val="2"/>
          <w:sz w:val="32"/>
          <w:szCs w:val="32"/>
          <w:highlight w:val="none"/>
          <w:lang w:val="en-US" w:eastAsia="zh-CN" w:bidi="ar"/>
        </w:rPr>
        <w:t>冷链专业化产业园区运营主体五十万</w:t>
      </w:r>
      <w:r>
        <w:rPr>
          <w:rFonts w:hint="eastAsia" w:ascii="仿宋_GB2312" w:hAnsi="仿宋_GB2312" w:eastAsia="仿宋_GB2312" w:cs="仿宋_GB2312"/>
          <w:color w:val="auto"/>
          <w:spacing w:val="0"/>
          <w:sz w:val="32"/>
          <w:szCs w:val="32"/>
          <w:highlight w:val="none"/>
          <w:lang w:val="en-US" w:eastAsia="zh-CN" w:bidi="ar-SA"/>
        </w:rPr>
        <w:t>元；</w:t>
      </w:r>
      <w:r>
        <w:rPr>
          <w:rFonts w:hint="eastAsia" w:ascii="仿宋_GB2312" w:hAnsi="仿宋_GB2312" w:eastAsia="仿宋_GB2312" w:cs="仿宋_GB2312"/>
          <w:color w:val="auto"/>
          <w:kern w:val="2"/>
          <w:sz w:val="32"/>
          <w:szCs w:val="32"/>
          <w:highlight w:val="none"/>
          <w:lang w:val="en-US" w:eastAsia="zh-CN" w:bidi="ar"/>
        </w:rPr>
        <w:t>对</w:t>
      </w:r>
      <w:r>
        <w:rPr>
          <w:rFonts w:hint="eastAsia" w:ascii="仿宋_GB2312" w:hAnsi="仿宋_GB2312" w:eastAsia="仿宋_GB2312" w:cs="仿宋_GB2312"/>
          <w:color w:val="auto"/>
          <w:sz w:val="32"/>
          <w:szCs w:val="32"/>
          <w:highlight w:val="none"/>
          <w:lang w:val="en-US" w:eastAsia="zh-CN" w:bidi="ar-SA"/>
        </w:rPr>
        <w:t>入驻</w:t>
      </w:r>
      <w:r>
        <w:rPr>
          <w:rFonts w:hint="eastAsia" w:ascii="仿宋_GB2312" w:hAnsi="仿宋_GB2312" w:eastAsia="仿宋_GB2312" w:cs="仿宋_GB2312"/>
          <w:color w:val="auto"/>
          <w:kern w:val="2"/>
          <w:sz w:val="32"/>
          <w:szCs w:val="32"/>
          <w:highlight w:val="none"/>
          <w:lang w:val="en-US" w:eastAsia="zh-CN" w:bidi="ar"/>
        </w:rPr>
        <w:t>冷链相关企</w:t>
      </w:r>
      <w:r>
        <w:rPr>
          <w:rFonts w:hint="eastAsia" w:ascii="仿宋_GB2312" w:hAnsi="仿宋_GB2312" w:eastAsia="仿宋_GB2312" w:cs="仿宋_GB2312"/>
          <w:color w:val="auto"/>
          <w:sz w:val="32"/>
          <w:szCs w:val="32"/>
          <w:highlight w:val="none"/>
          <w:lang w:val="en-US" w:eastAsia="zh-CN" w:bidi="ar-SA"/>
        </w:rPr>
        <w:t>业</w:t>
      </w:r>
      <w:r>
        <w:rPr>
          <w:rFonts w:hint="eastAsia" w:ascii="仿宋_GB2312" w:hAnsi="仿宋_GB2312" w:eastAsia="仿宋_GB2312" w:cs="仿宋_GB2312"/>
          <w:color w:val="auto"/>
          <w:kern w:val="2"/>
          <w:sz w:val="32"/>
          <w:szCs w:val="32"/>
          <w:highlight w:val="none"/>
          <w:lang w:val="en-US" w:eastAsia="zh-CN" w:bidi="ar"/>
        </w:rPr>
        <w:t>不少于</w:t>
      </w:r>
      <w:r>
        <w:rPr>
          <w:rFonts w:hint="eastAsia" w:ascii="仿宋_GB2312" w:hAnsi="仿宋_GB2312" w:eastAsia="仿宋_GB2312" w:cs="仿宋_GB2312"/>
          <w:color w:val="auto"/>
          <w:sz w:val="32"/>
          <w:szCs w:val="32"/>
          <w:highlight w:val="none"/>
          <w:lang w:val="en-US" w:eastAsia="zh-CN" w:bidi="ar-SA"/>
        </w:rPr>
        <w:t>四十</w:t>
      </w:r>
      <w:r>
        <w:rPr>
          <w:rFonts w:hint="eastAsia" w:ascii="仿宋_GB2312" w:hAnsi="仿宋_GB2312" w:eastAsia="仿宋_GB2312" w:cs="仿宋_GB2312"/>
          <w:color w:val="auto"/>
          <w:spacing w:val="0"/>
          <w:sz w:val="32"/>
          <w:szCs w:val="32"/>
          <w:highlight w:val="none"/>
          <w:lang w:val="en-US" w:eastAsia="zh-CN" w:bidi="ar-SA"/>
        </w:rPr>
        <w:t>家，且</w:t>
      </w:r>
      <w:r>
        <w:rPr>
          <w:rFonts w:hint="eastAsia" w:ascii="仿宋_GB2312" w:hAnsi="仿宋_GB2312" w:eastAsia="仿宋_GB2312" w:cs="仿宋_GB2312"/>
          <w:color w:val="auto"/>
          <w:spacing w:val="0"/>
          <w:kern w:val="2"/>
          <w:sz w:val="32"/>
          <w:szCs w:val="32"/>
          <w:highlight w:val="none"/>
          <w:lang w:val="en-US" w:eastAsia="zh-CN" w:bidi="ar"/>
        </w:rPr>
        <w:t>不少于二</w:t>
      </w:r>
      <w:r>
        <w:rPr>
          <w:rFonts w:hint="eastAsia" w:ascii="仿宋_GB2312" w:hAnsi="仿宋_GB2312" w:eastAsia="仿宋_GB2312" w:cs="仿宋_GB2312"/>
          <w:color w:val="auto"/>
          <w:spacing w:val="0"/>
          <w:sz w:val="32"/>
          <w:szCs w:val="32"/>
          <w:highlight w:val="none"/>
          <w:lang w:val="en-US" w:eastAsia="zh-CN" w:bidi="ar-SA"/>
        </w:rPr>
        <w:t>十家</w:t>
      </w:r>
      <w:r>
        <w:rPr>
          <w:rFonts w:hint="eastAsia" w:ascii="仿宋_GB2312" w:hAnsi="仿宋_GB2312" w:eastAsia="仿宋_GB2312" w:cs="仿宋_GB2312"/>
          <w:color w:val="auto"/>
          <w:kern w:val="2"/>
          <w:sz w:val="32"/>
          <w:szCs w:val="32"/>
          <w:highlight w:val="none"/>
          <w:lang w:val="en-US" w:eastAsia="zh-CN" w:bidi="ar"/>
        </w:rPr>
        <w:t>冷链相关企业在我区纳入“一套表”统计</w:t>
      </w:r>
      <w:r>
        <w:rPr>
          <w:rFonts w:hint="eastAsia" w:ascii="仿宋_GB2312" w:hAnsi="仿宋_GB2312" w:eastAsia="仿宋_GB2312" w:cs="仿宋_GB2312"/>
          <w:color w:val="auto"/>
          <w:spacing w:val="0"/>
          <w:sz w:val="32"/>
          <w:szCs w:val="32"/>
          <w:highlight w:val="none"/>
          <w:lang w:val="en-US" w:eastAsia="zh-CN" w:bidi="ar-SA"/>
        </w:rPr>
        <w:t>的，一次性扶持</w:t>
      </w:r>
      <w:r>
        <w:rPr>
          <w:rFonts w:hint="eastAsia" w:ascii="仿宋_GB2312" w:hAnsi="仿宋_GB2312" w:eastAsia="仿宋_GB2312" w:cs="仿宋_GB2312"/>
          <w:color w:val="auto"/>
          <w:kern w:val="2"/>
          <w:sz w:val="32"/>
          <w:szCs w:val="32"/>
          <w:highlight w:val="none"/>
          <w:lang w:val="en-US" w:eastAsia="zh-CN" w:bidi="ar"/>
        </w:rPr>
        <w:t>冷链专业化产业园区运营主体一百</w:t>
      </w:r>
      <w:r>
        <w:rPr>
          <w:rFonts w:hint="eastAsia" w:ascii="仿宋_GB2312" w:hAnsi="仿宋_GB2312" w:eastAsia="仿宋_GB2312" w:cs="仿宋_GB2312"/>
          <w:color w:val="auto"/>
          <w:spacing w:val="0"/>
          <w:sz w:val="32"/>
          <w:szCs w:val="32"/>
          <w:highlight w:val="none"/>
          <w:lang w:val="en-US" w:eastAsia="zh-CN" w:bidi="ar-SA"/>
        </w:rPr>
        <w:t>万元（</w:t>
      </w:r>
      <w:r>
        <w:rPr>
          <w:rFonts w:hint="eastAsia" w:ascii="仿宋_GB2312" w:hAnsi="仿宋_GB2312" w:eastAsia="仿宋_GB2312" w:cs="仿宋_GB2312"/>
          <w:color w:val="auto"/>
          <w:sz w:val="32"/>
          <w:szCs w:val="32"/>
          <w:highlight w:val="none"/>
          <w:lang w:val="en-US" w:eastAsia="zh-CN"/>
        </w:rPr>
        <w:t>同一</w:t>
      </w:r>
      <w:r>
        <w:rPr>
          <w:rFonts w:hint="eastAsia" w:ascii="仿宋_GB2312" w:hAnsi="仿宋_GB2312" w:eastAsia="仿宋_GB2312" w:cs="仿宋_GB2312"/>
          <w:color w:val="auto"/>
          <w:kern w:val="2"/>
          <w:sz w:val="32"/>
          <w:szCs w:val="32"/>
          <w:highlight w:val="none"/>
          <w:lang w:val="en-US" w:eastAsia="zh-CN" w:bidi="ar"/>
        </w:rPr>
        <w:t>专业化</w:t>
      </w:r>
      <w:r>
        <w:rPr>
          <w:rFonts w:hint="eastAsia" w:ascii="仿宋_GB2312" w:hAnsi="仿宋_GB2312" w:eastAsia="仿宋_GB2312" w:cs="仿宋_GB2312"/>
          <w:color w:val="auto"/>
          <w:w w:val="95"/>
          <w:kern w:val="2"/>
          <w:sz w:val="32"/>
          <w:szCs w:val="32"/>
          <w:highlight w:val="none"/>
          <w:lang w:val="en-US" w:eastAsia="zh-CN" w:bidi="ar"/>
        </w:rPr>
        <w:t>产业园区已获得较低扶持时，申报较高扶持项目时按差额扶持</w:t>
      </w:r>
      <w:r>
        <w:rPr>
          <w:rFonts w:hint="eastAsia" w:ascii="仿宋_GB2312" w:hAnsi="仿宋_GB2312" w:eastAsia="仿宋_GB2312" w:cs="仿宋_GB2312"/>
          <w:color w:val="auto"/>
          <w:spacing w:val="0"/>
          <w:sz w:val="32"/>
          <w:szCs w:val="32"/>
          <w:highlight w:val="none"/>
          <w:lang w:val="en-US" w:eastAsia="zh-CN" w:bidi="ar-SA"/>
        </w:rPr>
        <w:t>）。</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本条</w:t>
      </w:r>
      <w:r>
        <w:rPr>
          <w:rFonts w:hint="eastAsia" w:ascii="仿宋_GB2312" w:hAnsi="仿宋_GB2312" w:eastAsia="仿宋_GB2312" w:cs="仿宋_GB2312"/>
          <w:b w:val="0"/>
          <w:bCs w:val="0"/>
          <w:color w:val="auto"/>
          <w:sz w:val="32"/>
          <w:szCs w:val="32"/>
          <w:highlight w:val="none"/>
          <w:lang w:val="en-US" w:eastAsia="zh-CN"/>
        </w:rPr>
        <w:t>申报主体包含两类：一是2023年1月1日（含）后，且到本申报指南印发之日（不含）止，向盐田区工业和信息化局申请备案并接受有关部门监督和指导的申报主体；二是本申报指南印发之日（含）起，且到2024年12月31日（含）止，向盐田区商务局申请备案并接受有关部门监督和指导的申报主体。且以上两类申报主体实际可投入用于</w:t>
      </w:r>
      <w:r>
        <w:rPr>
          <w:rFonts w:hint="eastAsia" w:ascii="仿宋_GB2312" w:hAnsi="仿宋_GB2312" w:eastAsia="仿宋_GB2312" w:cs="仿宋_GB2312"/>
          <w:color w:val="auto"/>
          <w:sz w:val="32"/>
          <w:szCs w:val="32"/>
          <w:highlight w:val="none"/>
          <w:lang w:val="en-US" w:eastAsia="zh-CN"/>
        </w:rPr>
        <w:t>招商的产业空间建筑面积</w:t>
      </w:r>
      <w:r>
        <w:rPr>
          <w:rFonts w:hint="eastAsia" w:ascii="仿宋_GB2312" w:hAnsi="宋体" w:eastAsia="仿宋_GB2312" w:cs="仿宋_GB2312"/>
          <w:color w:val="auto"/>
          <w:kern w:val="0"/>
          <w:sz w:val="32"/>
          <w:szCs w:val="32"/>
          <w:highlight w:val="none"/>
          <w:lang w:val="en-US" w:eastAsia="zh-CN" w:bidi="ar"/>
        </w:rPr>
        <w:t>（指厂房、研发、智能仓储和办公用房，不含宿舍、商业等配套用房</w:t>
      </w:r>
      <w:r>
        <w:rPr>
          <w:rFonts w:hint="eastAsia" w:ascii="仿宋_GB2312" w:hAnsi="仿宋_GB2312" w:eastAsia="仿宋_GB2312" w:cs="仿宋_GB2312"/>
          <w:color w:val="auto"/>
          <w:sz w:val="32"/>
          <w:szCs w:val="32"/>
          <w:highlight w:val="none"/>
        </w:rPr>
        <w:t>，不包括业主及其控股企业使用的建筑面积</w:t>
      </w:r>
      <w:r>
        <w:rPr>
          <w:rFonts w:hint="eastAsia" w:ascii="仿宋_GB2312" w:hAnsi="宋体"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不低于两万平方米。</w:t>
      </w:r>
    </w:p>
    <w:p>
      <w:pPr>
        <w:spacing w:line="560" w:lineRule="exact"/>
        <w:ind w:firstLine="640" w:firstLineChars="200"/>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园区运营管理主体</w:t>
      </w:r>
      <w:r>
        <w:rPr>
          <w:rFonts w:hint="eastAsia" w:ascii="仿宋_GB2312" w:hAnsi="仿宋_GB2312" w:eastAsia="仿宋_GB2312" w:cs="仿宋_GB2312"/>
          <w:color w:val="auto"/>
          <w:sz w:val="32"/>
          <w:szCs w:val="32"/>
          <w:highlight w:val="none"/>
          <w:lang w:val="en-US" w:eastAsia="zh-CN"/>
        </w:rPr>
        <w:t>有且只能有一个申报主体。</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（1）《盐田区关于加快推进冷链产业高质量发展扶持措施申请书》原件（法定代表人签字并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营业执照复印件</w:t>
      </w:r>
      <w:r>
        <w:rPr>
          <w:rFonts w:hint="eastAsia" w:ascii="仿宋_GB2312" w:hAnsi="仿宋_GB2312" w:eastAsia="仿宋_GB2312" w:cs="仿宋_GB2312"/>
          <w:color w:val="auto"/>
          <w:sz w:val="32"/>
          <w:szCs w:val="32"/>
          <w:highlight w:val="none"/>
          <w:lang w:eastAsia="zh-CN"/>
        </w:rPr>
        <w:t>且需加盖公章</w:t>
      </w:r>
      <w:r>
        <w:rPr>
          <w:rFonts w:hint="eastAsia" w:ascii="仿宋_GB2312" w:hAnsi="仿宋_GB2312" w:eastAsia="仿宋_GB2312" w:cs="仿宋_GB2312"/>
          <w:color w:val="auto"/>
          <w:sz w:val="32"/>
          <w:szCs w:val="32"/>
          <w:highlight w:val="none"/>
        </w:rPr>
        <w:t>（验原件）；</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）申报主体的法定代表人身份证明书原件、法定代表人身份证复印件（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）、法人委托书原件及代理人身份证复印件（法定代表人及代理人签字并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税务主管部门出具的近三年度纳税证明复印件（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不足三年的，按实际年度提供）</w:t>
      </w:r>
      <w:r>
        <w:rPr>
          <w:rFonts w:hint="eastAsia" w:ascii="仿宋_GB2312" w:hAnsi="仿宋_GB2312" w:eastAsia="仿宋_GB2312" w:cs="仿宋_GB2312"/>
          <w:color w:val="auto"/>
          <w:sz w:val="32"/>
          <w:szCs w:val="32"/>
          <w:highlight w:val="none"/>
          <w:lang w:val="en-US" w:eastAsia="zh-CN"/>
        </w:rPr>
        <w:t>；</w:t>
      </w:r>
    </w:p>
    <w:p>
      <w:pPr>
        <w:snapToGrid w:val="0"/>
        <w:spacing w:line="56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截止到申报日园区冷链相关企业清单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snapToGrid w:val="0"/>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园区房屋产权证明复印件（加盖公章）或租赁合同复印件（加盖公章），申报主体租赁园区的，还需提供如下材料：加盖公章的租金支付明细表（含月份、金额&lt;元&gt;&lt;以发票为准&gt;、发票编号、开票日期等），相关票据（发票、记账凭证、付款回单）复印件（加盖公章）</w:t>
      </w:r>
      <w:r>
        <w:rPr>
          <w:rFonts w:hint="eastAsia" w:ascii="仿宋_GB2312" w:hAnsi="仿宋_GB2312" w:eastAsia="仿宋_GB2312" w:cs="仿宋_GB2312"/>
          <w:color w:val="auto"/>
          <w:sz w:val="32"/>
          <w:szCs w:val="32"/>
          <w:highlight w:val="none"/>
          <w:lang w:val="en-US" w:eastAsia="zh-CN"/>
        </w:rPr>
        <w:t>;</w:t>
      </w:r>
    </w:p>
    <w:p>
      <w:pPr>
        <w:snapToGrid w:val="0"/>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）截止到申报日与入驻</w:t>
      </w:r>
      <w:r>
        <w:rPr>
          <w:rFonts w:hint="eastAsia" w:ascii="仿宋_GB2312" w:hAnsi="仿宋_GB2312" w:eastAsia="仿宋_GB2312" w:cs="仿宋_GB2312"/>
          <w:color w:val="auto"/>
          <w:sz w:val="32"/>
          <w:szCs w:val="32"/>
          <w:highlight w:val="none"/>
          <w:lang w:eastAsia="zh-CN"/>
        </w:rPr>
        <w:t>冷链</w:t>
      </w:r>
      <w:r>
        <w:rPr>
          <w:rFonts w:hint="eastAsia" w:ascii="仿宋_GB2312" w:hAnsi="仿宋_GB2312" w:eastAsia="仿宋_GB2312" w:cs="仿宋_GB2312"/>
          <w:color w:val="auto"/>
          <w:sz w:val="32"/>
          <w:szCs w:val="32"/>
          <w:highlight w:val="none"/>
        </w:rPr>
        <w:t>签订的租房合同、发票以及收款银行回单复印件（加盖公章）</w:t>
      </w:r>
      <w:r>
        <w:rPr>
          <w:rFonts w:hint="eastAsia" w:ascii="仿宋_GB2312" w:hAnsi="仿宋_GB2312" w:eastAsia="仿宋_GB2312" w:cs="仿宋_GB2312"/>
          <w:color w:val="auto"/>
          <w:sz w:val="32"/>
          <w:szCs w:val="32"/>
          <w:highlight w:val="none"/>
          <w:lang w:val="en-US" w:eastAsia="zh-CN"/>
        </w:rPr>
        <w:t>;</w:t>
      </w:r>
    </w:p>
    <w:p>
      <w:pPr>
        <w:pStyle w:val="2"/>
        <w:ind w:firstLine="640" w:firstLineChars="200"/>
        <w:rPr>
          <w:rFonts w:hint="eastAsia"/>
          <w:lang w:eastAsia="zh-CN"/>
        </w:rPr>
      </w:pPr>
      <w:r>
        <w:rPr>
          <w:rFonts w:hint="eastAsia" w:ascii="仿宋_GB2312" w:hAnsi="仿宋_GB2312" w:cs="仿宋_GB2312"/>
          <w:color w:val="auto"/>
          <w:sz w:val="32"/>
          <w:szCs w:val="32"/>
          <w:highlight w:val="none"/>
          <w:lang w:val="en-US" w:eastAsia="zh-CN"/>
        </w:rPr>
        <w:t>（8）申报主体入驻冷链相关企业在我区纳入“一套表”统计的需提供国家联网直报平台的年报数据表格复印件；</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）盐田</w:t>
      </w:r>
      <w:r>
        <w:rPr>
          <w:rFonts w:hint="default" w:ascii="仿宋_GB2312" w:hAnsi="仿宋_GB2312" w:eastAsia="仿宋_GB2312" w:cs="仿宋_GB2312"/>
          <w:color w:val="auto"/>
          <w:sz w:val="32"/>
          <w:szCs w:val="32"/>
          <w:highlight w:val="none"/>
          <w:lang w:val="en" w:eastAsia="zh-CN"/>
        </w:rPr>
        <w:t>区商务局</w:t>
      </w:r>
      <w:r>
        <w:rPr>
          <w:rFonts w:hint="eastAsia" w:ascii="仿宋_GB2312" w:hAnsi="仿宋_GB2312" w:eastAsia="仿宋_GB2312" w:cs="仿宋_GB2312"/>
          <w:color w:val="auto"/>
          <w:sz w:val="32"/>
          <w:szCs w:val="32"/>
          <w:highlight w:val="none"/>
        </w:rPr>
        <w:t>要求提交的其他资料。</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default" w:ascii="仿宋_GB2312" w:hAnsi="仿宋_GB2312" w:eastAsia="仿宋_GB2312" w:cs="仿宋_GB2312"/>
          <w:sz w:val="32"/>
          <w:szCs w:val="32"/>
          <w:highlight w:val="none"/>
          <w:lang w:val="en"/>
        </w:rPr>
      </w:pPr>
      <w:r>
        <w:rPr>
          <w:rFonts w:hint="default" w:ascii="仿宋_GB2312" w:hAnsi="仿宋_GB2312" w:eastAsia="仿宋_GB2312" w:cs="仿宋_GB2312"/>
          <w:color w:val="auto"/>
          <w:kern w:val="2"/>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线下纸质资料申报。</w:t>
      </w:r>
    </w:p>
    <w:p>
      <w:pPr>
        <w:pStyle w:val="2"/>
        <w:rPr>
          <w:rFonts w:hint="eastAsia"/>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pPr>
        <w:pStyle w:val="2"/>
        <w:spacing w:line="56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eastAsia="zh-CN"/>
        </w:rPr>
        <w:t>（十</w:t>
      </w:r>
      <w:r>
        <w:rPr>
          <w:rFonts w:hint="eastAsia" w:ascii="仿宋_GB2312"/>
          <w:b w:val="0"/>
          <w:bCs w:val="0"/>
          <w:color w:val="auto"/>
          <w:sz w:val="32"/>
          <w:szCs w:val="32"/>
          <w:highlight w:val="none"/>
          <w:lang w:eastAsia="zh-CN"/>
        </w:rPr>
        <w:t>一</w:t>
      </w:r>
      <w:r>
        <w:rPr>
          <w:rFonts w:hint="eastAsia" w:ascii="仿宋_GB2312" w:eastAsia="仿宋_GB2312"/>
          <w:b w:val="0"/>
          <w:bCs w:val="0"/>
          <w:color w:val="auto"/>
          <w:sz w:val="32"/>
          <w:szCs w:val="32"/>
          <w:highlight w:val="none"/>
          <w:lang w:eastAsia="zh-CN"/>
        </w:rPr>
        <w:t>）冷链专业化产业园区</w:t>
      </w:r>
      <w:r>
        <w:rPr>
          <w:rFonts w:hint="eastAsia" w:ascii="仿宋_GB2312" w:eastAsia="仿宋_GB2312"/>
          <w:b w:val="0"/>
          <w:bCs w:val="0"/>
          <w:color w:val="auto"/>
          <w:sz w:val="32"/>
          <w:szCs w:val="32"/>
          <w:highlight w:val="none"/>
          <w:lang w:val="en-US" w:eastAsia="zh-CN"/>
        </w:rPr>
        <w:t>租金资助</w:t>
      </w:r>
    </w:p>
    <w:p>
      <w:pPr>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政策说明</w:t>
      </w:r>
    </w:p>
    <w:p>
      <w:pPr>
        <w:pStyle w:val="2"/>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（1）项目类型：核准制。</w:t>
      </w:r>
    </w:p>
    <w:p>
      <w:pPr>
        <w:snapToGrid w:val="0"/>
        <w:spacing w:line="560" w:lineRule="exact"/>
        <w:ind w:firstLine="64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（2）申请时限：</w:t>
      </w:r>
      <w:r>
        <w:rPr>
          <w:rFonts w:hint="eastAsia" w:ascii="仿宋_GB2312" w:hAnsi="仿宋_GB2312" w:eastAsia="仿宋_GB2312" w:cs="仿宋_GB2312"/>
          <w:b w:val="0"/>
          <w:bCs w:val="0"/>
          <w:color w:val="auto"/>
          <w:kern w:val="2"/>
          <w:sz w:val="32"/>
          <w:szCs w:val="32"/>
          <w:highlight w:val="none"/>
          <w:lang w:val="en-US" w:eastAsia="zh-CN" w:bidi="ar-SA"/>
        </w:rPr>
        <w:t>从园区内企业有十家及以上纳统后，入驻企业可开始申请房租资助。</w:t>
      </w:r>
      <w:r>
        <w:rPr>
          <w:rFonts w:hint="eastAsia" w:ascii="仿宋_GB2312" w:hAnsi="仿宋_GB2312" w:eastAsia="仿宋_GB2312" w:cs="仿宋_GB2312"/>
          <w:color w:val="auto"/>
          <w:sz w:val="32"/>
          <w:szCs w:val="32"/>
          <w:highlight w:val="none"/>
          <w:lang w:eastAsia="zh-CN"/>
        </w:rPr>
        <w:t>申报主体须在2024年</w:t>
      </w:r>
      <w:r>
        <w:rPr>
          <w:rFonts w:hint="default" w:ascii="仿宋_GB2312" w:hAnsi="仿宋_GB2312" w:eastAsia="仿宋_GB2312" w:cs="仿宋_GB2312"/>
          <w:color w:val="auto"/>
          <w:sz w:val="32"/>
          <w:szCs w:val="32"/>
          <w:highlight w:val="none"/>
          <w:lang w:val="en" w:eastAsia="zh-CN"/>
        </w:rPr>
        <w:t>12月16日前</w:t>
      </w:r>
      <w:r>
        <w:rPr>
          <w:rFonts w:hint="eastAsia" w:ascii="仿宋_GB2312" w:hAnsi="仿宋_GB2312" w:eastAsia="仿宋_GB2312" w:cs="仿宋_GB2312"/>
          <w:color w:val="auto"/>
          <w:sz w:val="32"/>
          <w:szCs w:val="32"/>
          <w:highlight w:val="none"/>
          <w:lang w:eastAsia="zh-CN"/>
        </w:rPr>
        <w:t>提出资助申请</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（3）奖励标准：</w:t>
      </w:r>
    </w:p>
    <w:p>
      <w:pPr>
        <w:spacing w:line="560" w:lineRule="exact"/>
        <w:ind w:firstLine="640" w:firstLineChars="200"/>
        <w:rPr>
          <w:rFonts w:hint="eastAsia" w:ascii="仿宋_GB2312" w:hAnsi="仿宋_GB2312" w:eastAsia="仿宋_GB2312" w:cs="仿宋_GB2312"/>
          <w:color w:val="auto"/>
          <w:spacing w:val="0"/>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rPr>
        <w:t>详细奖励标准见</w:t>
      </w:r>
      <w:r>
        <w:rPr>
          <w:rFonts w:hint="eastAsia" w:ascii="仿宋_GB2312" w:hAnsi="仿宋_GB2312" w:eastAsia="仿宋_GB2312" w:cs="仿宋_GB2312"/>
          <w:b w:val="0"/>
          <w:bCs w:val="0"/>
          <w:color w:val="auto"/>
          <w:sz w:val="32"/>
          <w:szCs w:val="32"/>
          <w:highlight w:val="none"/>
          <w:lang w:eastAsia="zh-CN"/>
        </w:rPr>
        <w:t>《冷链扶持措施》</w:t>
      </w: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十一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eastAsia="zh-CN"/>
        </w:rPr>
        <w:t>具体为：</w:t>
      </w:r>
      <w:r>
        <w:rPr>
          <w:rFonts w:hint="eastAsia" w:ascii="仿宋_GB2312" w:hAnsi="仿宋_GB2312" w:eastAsia="仿宋_GB2312" w:cs="仿宋_GB2312"/>
          <w:color w:val="auto"/>
          <w:sz w:val="32"/>
          <w:szCs w:val="32"/>
          <w:highlight w:val="none"/>
        </w:rPr>
        <w:t>对入驻专业化园区内</w:t>
      </w:r>
      <w:r>
        <w:rPr>
          <w:rFonts w:hint="eastAsia" w:ascii="仿宋_GB2312" w:hAnsi="仿宋_GB2312" w:eastAsia="仿宋_GB2312" w:cs="仿宋_GB2312"/>
          <w:color w:val="auto"/>
          <w:spacing w:val="0"/>
          <w:sz w:val="32"/>
          <w:szCs w:val="32"/>
          <w:highlight w:val="none"/>
          <w:lang w:val="en-US" w:eastAsia="zh-CN" w:bidi="ar-SA"/>
        </w:rPr>
        <w:t>的冷链</w:t>
      </w:r>
      <w:r>
        <w:rPr>
          <w:rFonts w:hint="eastAsia" w:ascii="仿宋_GB2312" w:hAnsi="仿宋_GB2312" w:eastAsia="仿宋_GB2312" w:cs="仿宋_GB2312"/>
          <w:color w:val="auto"/>
          <w:sz w:val="32"/>
          <w:szCs w:val="32"/>
          <w:highlight w:val="none"/>
        </w:rPr>
        <w:t>企业给予租金</w:t>
      </w:r>
      <w:r>
        <w:rPr>
          <w:rFonts w:hint="eastAsia" w:ascii="仿宋_GB2312" w:hAnsi="仿宋_GB2312" w:eastAsia="仿宋_GB2312" w:cs="仿宋_GB2312"/>
          <w:color w:val="auto"/>
          <w:sz w:val="32"/>
          <w:szCs w:val="32"/>
          <w:highlight w:val="none"/>
          <w:lang w:eastAsia="zh-CN"/>
        </w:rPr>
        <w:t>扶持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kern w:val="2"/>
          <w:sz w:val="32"/>
          <w:szCs w:val="32"/>
          <w:highlight w:val="none"/>
          <w:lang w:val="en-US" w:eastAsia="zh-CN" w:bidi="ar"/>
        </w:rPr>
        <w:t>在我区纳入“一套表”统计</w:t>
      </w:r>
      <w:r>
        <w:rPr>
          <w:rFonts w:hint="eastAsia" w:ascii="仿宋_GB2312" w:hAnsi="仿宋_GB2312" w:eastAsia="仿宋_GB2312" w:cs="仿宋_GB2312"/>
          <w:color w:val="auto"/>
          <w:spacing w:val="0"/>
          <w:sz w:val="32"/>
          <w:szCs w:val="32"/>
          <w:highlight w:val="none"/>
          <w:lang w:val="en-US" w:eastAsia="zh-CN" w:bidi="ar-SA"/>
        </w:rPr>
        <w:t>的，</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元/平方米/月的标准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
        </w:rPr>
        <w:t>在我区纳入“一套表”统计</w:t>
      </w:r>
      <w:r>
        <w:rPr>
          <w:rFonts w:hint="eastAsia" w:ascii="仿宋_GB2312" w:hAnsi="仿宋_GB2312" w:eastAsia="仿宋_GB2312" w:cs="仿宋_GB2312"/>
          <w:color w:val="auto"/>
          <w:spacing w:val="0"/>
          <w:sz w:val="32"/>
          <w:szCs w:val="32"/>
          <w:highlight w:val="none"/>
          <w:lang w:val="en-US" w:eastAsia="zh-CN" w:bidi="ar-SA"/>
        </w:rPr>
        <w:t>的，</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三十</w:t>
      </w:r>
      <w:r>
        <w:rPr>
          <w:rFonts w:hint="eastAsia" w:ascii="仿宋_GB2312" w:hAnsi="仿宋_GB2312" w:eastAsia="仿宋_GB2312" w:cs="仿宋_GB2312"/>
          <w:color w:val="auto"/>
          <w:sz w:val="32"/>
          <w:szCs w:val="32"/>
          <w:highlight w:val="none"/>
        </w:rPr>
        <w:t>元/平方米/月的标准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给予不超过三年的房租资助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每个企业年度资助金额最高不超过五十万元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给予不超过三年的房租资助</w:t>
      </w:r>
      <w:r>
        <w:rPr>
          <w:rFonts w:hint="eastAsia" w:ascii="仿宋_GB2312" w:hAnsi="仿宋_GB2312" w:eastAsia="仿宋_GB2312" w:cs="仿宋_GB2312"/>
          <w:color w:val="auto"/>
          <w:spacing w:val="0"/>
          <w:sz w:val="32"/>
          <w:szCs w:val="32"/>
          <w:highlight w:val="none"/>
          <w:lang w:val="en-US" w:eastAsia="zh-CN" w:bidi="ar-SA"/>
        </w:rPr>
        <w:t>。</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2.扶持条件</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（1）申报主体必须是在盐田区经备案的</w:t>
      </w:r>
      <w:r>
        <w:rPr>
          <w:rFonts w:hint="eastAsia" w:ascii="仿宋_GB2312" w:hAnsi="仿宋_GB2312" w:eastAsia="仿宋_GB2312" w:cs="仿宋_GB2312"/>
          <w:color w:val="auto"/>
          <w:spacing w:val="0"/>
          <w:sz w:val="32"/>
          <w:szCs w:val="32"/>
          <w:highlight w:val="none"/>
          <w:lang w:val="en-US" w:eastAsia="zh-CN" w:bidi="ar-SA"/>
        </w:rPr>
        <w:t>冷链</w:t>
      </w:r>
      <w:r>
        <w:rPr>
          <w:rFonts w:hint="eastAsia" w:ascii="仿宋_GB2312" w:hAnsi="仿宋_GB2312" w:eastAsia="仿宋_GB2312" w:cs="仿宋_GB2312"/>
          <w:color w:val="auto"/>
          <w:sz w:val="32"/>
          <w:szCs w:val="32"/>
          <w:highlight w:val="none"/>
          <w:lang w:val="en-US" w:eastAsia="zh-CN"/>
        </w:rPr>
        <w:t>专业化园区依法登记注册的，并具有独立法人单位的企业。</w:t>
      </w:r>
    </w:p>
    <w:p>
      <w:pPr>
        <w:pStyle w:val="2"/>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（2）2023年</w:t>
      </w:r>
      <w:r>
        <w:rPr>
          <w:rFonts w:hint="eastAsia" w:ascii="仿宋_GB2312" w:hAnsi="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eastAsia" w:ascii="仿宋_GB2312" w:hAnsi="仿宋_GB2312" w:cs="仿宋_GB2312"/>
          <w:b w:val="0"/>
          <w:bCs w:val="0"/>
          <w:color w:val="auto"/>
          <w:kern w:val="2"/>
          <w:sz w:val="32"/>
          <w:szCs w:val="32"/>
          <w:highlight w:val="none"/>
          <w:lang w:val="en-US" w:eastAsia="zh-CN" w:bidi="ar-SA"/>
        </w:rPr>
        <w:t>20</w:t>
      </w:r>
      <w:r>
        <w:rPr>
          <w:rFonts w:hint="eastAsia" w:ascii="仿宋_GB2312" w:hAnsi="仿宋_GB2312" w:eastAsia="仿宋_GB2312" w:cs="仿宋_GB2312"/>
          <w:b w:val="0"/>
          <w:bCs w:val="0"/>
          <w:color w:val="auto"/>
          <w:kern w:val="2"/>
          <w:sz w:val="32"/>
          <w:szCs w:val="32"/>
          <w:highlight w:val="none"/>
          <w:lang w:val="en-US" w:eastAsia="zh-CN" w:bidi="ar-SA"/>
        </w:rPr>
        <w:t>日前在园区注册的企业，房租补贴从2023年</w:t>
      </w:r>
      <w:r>
        <w:rPr>
          <w:rFonts w:hint="eastAsia" w:ascii="仿宋_GB2312" w:hAnsi="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eastAsia" w:ascii="仿宋_GB2312" w:hAnsi="仿宋_GB2312" w:cs="仿宋_GB2312"/>
          <w:b w:val="0"/>
          <w:bCs w:val="0"/>
          <w:color w:val="auto"/>
          <w:kern w:val="2"/>
          <w:sz w:val="32"/>
          <w:szCs w:val="32"/>
          <w:highlight w:val="none"/>
          <w:lang w:val="en-US" w:eastAsia="zh-CN" w:bidi="ar-SA"/>
        </w:rPr>
        <w:t>20</w:t>
      </w:r>
      <w:r>
        <w:rPr>
          <w:rFonts w:hint="eastAsia" w:ascii="仿宋_GB2312" w:hAnsi="仿宋_GB2312" w:eastAsia="仿宋_GB2312" w:cs="仿宋_GB2312"/>
          <w:b w:val="0"/>
          <w:bCs w:val="0"/>
          <w:color w:val="auto"/>
          <w:kern w:val="2"/>
          <w:sz w:val="32"/>
          <w:szCs w:val="32"/>
          <w:highlight w:val="none"/>
          <w:lang w:val="en-US" w:eastAsia="zh-CN" w:bidi="ar-SA"/>
        </w:rPr>
        <w:t>日起算。2023年</w:t>
      </w:r>
      <w:r>
        <w:rPr>
          <w:rFonts w:hint="eastAsia" w:ascii="仿宋_GB2312" w:hAnsi="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eastAsia" w:ascii="仿宋_GB2312" w:hAnsi="仿宋_GB2312" w:cs="仿宋_GB2312"/>
          <w:b w:val="0"/>
          <w:bCs w:val="0"/>
          <w:color w:val="auto"/>
          <w:kern w:val="2"/>
          <w:sz w:val="32"/>
          <w:szCs w:val="32"/>
          <w:highlight w:val="none"/>
          <w:lang w:val="en-US" w:eastAsia="zh-CN" w:bidi="ar-SA"/>
        </w:rPr>
        <w:t>20</w:t>
      </w:r>
      <w:r>
        <w:rPr>
          <w:rFonts w:hint="eastAsia" w:ascii="仿宋_GB2312" w:hAnsi="仿宋_GB2312" w:eastAsia="仿宋_GB2312" w:cs="仿宋_GB2312"/>
          <w:b w:val="0"/>
          <w:bCs w:val="0"/>
          <w:color w:val="auto"/>
          <w:kern w:val="2"/>
          <w:sz w:val="32"/>
          <w:szCs w:val="32"/>
          <w:highlight w:val="none"/>
          <w:lang w:val="en-US" w:eastAsia="zh-CN" w:bidi="ar-SA"/>
        </w:rPr>
        <w:t>日后在园区注册的企业，房租补贴从注册时间起算。</w:t>
      </w:r>
    </w:p>
    <w:p>
      <w:pPr>
        <w:pStyle w:val="2"/>
        <w:ind w:firstLine="640"/>
        <w:rPr>
          <w:rFonts w:hint="default"/>
          <w:highlight w:val="none"/>
          <w:lang w:val="en-US" w:eastAsia="zh-CN"/>
        </w:rPr>
      </w:pPr>
      <w:r>
        <w:rPr>
          <w:rFonts w:hint="eastAsia" w:ascii="仿宋_GB2312" w:eastAsia="仿宋_GB2312" w:cs="Times New Roman"/>
          <w:b w:val="0"/>
          <w:bCs w:val="0"/>
          <w:color w:val="auto"/>
          <w:kern w:val="2"/>
          <w:sz w:val="32"/>
          <w:szCs w:val="32"/>
          <w:highlight w:val="none"/>
          <w:lang w:val="en-US" w:eastAsia="zh-CN" w:bidi="ar-SA"/>
        </w:rPr>
        <w:t>（3）申报主体若申报本项奖励，则不得同时享受研发办公生产场地租金资助。</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3.申报材料</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（1）《盐田区关于加快推进冷链产业高质量发展扶持措施申请书》原件（法定代表人签字并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highlight w:val="none"/>
        </w:rPr>
        <w:t>营业执照复印件</w:t>
      </w:r>
      <w:r>
        <w:rPr>
          <w:rFonts w:hint="eastAsia" w:ascii="仿宋_GB2312" w:hAnsi="仿宋_GB2312" w:eastAsia="仿宋_GB2312" w:cs="仿宋_GB2312"/>
          <w:color w:val="auto"/>
          <w:sz w:val="32"/>
          <w:highlight w:val="none"/>
          <w:lang w:eastAsia="zh-CN"/>
        </w:rPr>
        <w:t>且需加盖公章</w:t>
      </w:r>
      <w:r>
        <w:rPr>
          <w:rFonts w:hint="eastAsia" w:ascii="仿宋_GB2312" w:hAnsi="仿宋_GB2312" w:eastAsia="仿宋_GB2312" w:cs="仿宋_GB2312"/>
          <w:color w:val="auto"/>
          <w:sz w:val="32"/>
          <w:highlight w:val="none"/>
        </w:rPr>
        <w:t>（验原件）</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）申报主体的法定代表人身份证明书原件、法定代表人身份证复印件（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）、法人委托书原件及代理人身份证复印件（法定代表人及代理人签字并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税务主管部门出具的近三年度纳税证明复印件（加盖公章，不足三年的，按实际年度提供）；</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在我区纳入“一套表”统计</w:t>
      </w:r>
      <w:r>
        <w:rPr>
          <w:rFonts w:hint="eastAsia" w:ascii="仿宋_GB2312" w:hAnsi="仿宋_GB2312" w:eastAsia="仿宋_GB2312" w:cs="仿宋_GB2312"/>
          <w:color w:val="auto"/>
          <w:spacing w:val="0"/>
          <w:sz w:val="32"/>
          <w:szCs w:val="32"/>
          <w:highlight w:val="none"/>
          <w:lang w:val="en-US" w:eastAsia="zh-CN" w:bidi="ar-SA"/>
        </w:rPr>
        <w:t>的，需提供</w:t>
      </w:r>
      <w:r>
        <w:rPr>
          <w:rFonts w:hint="default" w:ascii="仿宋_GB2312" w:hAnsi="仿宋_GB2312" w:eastAsia="仿宋_GB2312" w:cs="仿宋_GB2312"/>
          <w:color w:val="auto"/>
          <w:sz w:val="32"/>
          <w:szCs w:val="32"/>
          <w:highlight w:val="none"/>
          <w:lang w:val="en"/>
        </w:rPr>
        <w:t>国家联网直报平台可以体现上一年度、上两年度产值或营业收入的年报数据表格复印件（加盖公章）</w:t>
      </w:r>
      <w:r>
        <w:rPr>
          <w:rFonts w:hint="eastAsia" w:ascii="仿宋_GB2312" w:hAnsi="仿宋_GB2312" w:eastAsia="仿宋_GB2312" w:cs="仿宋_GB2312"/>
          <w:color w:val="auto"/>
          <w:sz w:val="32"/>
          <w:szCs w:val="32"/>
          <w:highlight w:val="none"/>
          <w:lang w:eastAsia="zh-CN"/>
        </w:rPr>
        <w:t>；</w:t>
      </w:r>
    </w:p>
    <w:p>
      <w:pPr>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（6）租赁合同复印件（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，加盖公章的租金支付明细表（含月份、金额&lt;元&gt;&lt;以发票为准&gt;、发票编号、开票日期、发票在本材料中对应的页码），相关票据（发票、记账凭证、付款回单）复印件（</w:t>
      </w:r>
      <w:r>
        <w:rPr>
          <w:rFonts w:hint="eastAsia" w:ascii="仿宋_GB2312" w:hAnsi="仿宋_GB2312" w:eastAsia="仿宋_GB2312" w:cs="仿宋_GB2312"/>
          <w:color w:val="auto"/>
          <w:sz w:val="32"/>
          <w:szCs w:val="32"/>
          <w:highlight w:val="none"/>
          <w:lang w:eastAsia="zh-CN"/>
        </w:rPr>
        <w:t>加盖公章</w:t>
      </w:r>
      <w:r>
        <w:rPr>
          <w:rFonts w:hint="eastAsia" w:ascii="仿宋_GB2312" w:hAnsi="仿宋_GB2312" w:eastAsia="仿宋_GB2312" w:cs="仿宋_GB2312"/>
          <w:color w:val="auto"/>
          <w:sz w:val="32"/>
          <w:szCs w:val="32"/>
          <w:highlight w:val="none"/>
          <w:lang w:val="en-US" w:eastAsia="zh-CN"/>
        </w:rPr>
        <w:t>）；</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）截止到申报日</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园区</w:t>
      </w:r>
      <w:r>
        <w:rPr>
          <w:rFonts w:hint="eastAsia" w:ascii="仿宋_GB2312" w:hAnsi="仿宋_GB2312" w:eastAsia="仿宋_GB2312" w:cs="仿宋_GB2312"/>
          <w:color w:val="auto"/>
          <w:sz w:val="32"/>
          <w:szCs w:val="32"/>
          <w:highlight w:val="none"/>
          <w:lang w:eastAsia="zh-CN"/>
        </w:rPr>
        <w:t>冷链</w:t>
      </w:r>
      <w:r>
        <w:rPr>
          <w:rFonts w:hint="eastAsia" w:ascii="仿宋_GB2312" w:hAnsi="仿宋_GB2312" w:eastAsia="仿宋_GB2312" w:cs="仿宋_GB2312"/>
          <w:color w:val="auto"/>
          <w:sz w:val="32"/>
          <w:szCs w:val="32"/>
          <w:highlight w:val="none"/>
        </w:rPr>
        <w:t>相关企业清单（加盖公章）</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）盐田</w:t>
      </w:r>
      <w:r>
        <w:rPr>
          <w:rFonts w:hint="default" w:ascii="仿宋_GB2312" w:hAnsi="仿宋_GB2312" w:eastAsia="仿宋_GB2312" w:cs="仿宋_GB2312"/>
          <w:color w:val="auto"/>
          <w:sz w:val="32"/>
          <w:szCs w:val="32"/>
          <w:highlight w:val="none"/>
          <w:lang w:val="en" w:eastAsia="zh-CN"/>
        </w:rPr>
        <w:t>区商务局</w:t>
      </w:r>
      <w:r>
        <w:rPr>
          <w:rFonts w:hint="eastAsia" w:ascii="仿宋_GB2312" w:hAnsi="仿宋_GB2312" w:eastAsia="仿宋_GB2312" w:cs="仿宋_GB2312"/>
          <w:color w:val="auto"/>
          <w:sz w:val="32"/>
          <w:szCs w:val="32"/>
          <w:highlight w:val="none"/>
        </w:rPr>
        <w:t>要求提交的其他资料。</w:t>
      </w:r>
    </w:p>
    <w:p>
      <w:pPr>
        <w:spacing w:line="560" w:lineRule="exact"/>
        <w:ind w:firstLine="642"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4.咨询方式</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
        </w:rPr>
        <w:t>主管部门及责任科室：盐田区商务局外贸发展科</w:t>
      </w:r>
    </w:p>
    <w:p>
      <w:pPr>
        <w:spacing w:line="560" w:lineRule="exact"/>
        <w:ind w:firstLine="640" w:firstLineChars="200"/>
        <w:rPr>
          <w:rFonts w:hint="default" w:ascii="仿宋_GB2312" w:hAnsi="仿宋_GB2312" w:eastAsia="仿宋_GB2312" w:cs="仿宋_GB2312"/>
          <w:sz w:val="32"/>
          <w:szCs w:val="32"/>
          <w:highlight w:val="none"/>
          <w:lang w:val="en"/>
        </w:rPr>
      </w:pPr>
      <w:r>
        <w:rPr>
          <w:rFonts w:hint="default" w:ascii="仿宋_GB2312" w:hAnsi="仿宋_GB2312" w:eastAsia="仿宋_GB2312" w:cs="仿宋_GB2312"/>
          <w:color w:val="auto"/>
          <w:kern w:val="2"/>
          <w:sz w:val="32"/>
          <w:szCs w:val="32"/>
          <w:highlight w:val="none"/>
          <w:lang w:val="en"/>
        </w:rPr>
        <w:t>联系电话：0755-88171048、0755-88171046</w:t>
      </w:r>
    </w:p>
    <w:p>
      <w:pPr>
        <w:spacing w:line="560" w:lineRule="exact"/>
        <w:ind w:firstLine="64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5.申报方式</w:t>
      </w:r>
    </w:p>
    <w:p>
      <w:pPr>
        <w:spacing w:line="56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线下纸质资料申报。</w:t>
      </w:r>
    </w:p>
    <w:p>
      <w:pPr>
        <w:keepNext w:val="0"/>
        <w:keepLines w:val="0"/>
        <w:pageBreakBefore w:val="0"/>
        <w:kinsoku/>
        <w:wordWrap/>
        <w:topLinePunct w:val="0"/>
        <w:bidi w:val="0"/>
        <w:adjustRightInd/>
        <w:snapToGrid/>
        <w:spacing w:line="560" w:lineRule="exact"/>
        <w:textAlignment w:val="auto"/>
        <w:rPr>
          <w:rFonts w:hint="eastAsia" w:ascii="黑体" w:hAnsi="宋体" w:eastAsia="黑体" w:cs="黑体"/>
          <w:color w:val="000000"/>
          <w:sz w:val="32"/>
          <w:szCs w:val="32"/>
          <w:highlight w:val="none"/>
        </w:rPr>
      </w:pPr>
      <w:r>
        <w:rPr>
          <w:rFonts w:hint="eastAsia" w:ascii="黑体" w:hAnsi="宋体" w:eastAsia="黑体" w:cs="黑体"/>
          <w:color w:val="000000"/>
          <w:sz w:val="32"/>
          <w:szCs w:val="32"/>
          <w:highlight w:val="none"/>
        </w:rPr>
        <w:br w:type="page"/>
      </w:r>
    </w:p>
    <w:p>
      <w:pPr>
        <w:pStyle w:val="2"/>
        <w:spacing w:line="560" w:lineRule="exact"/>
        <w:ind w:firstLine="640" w:firstLineChars="200"/>
        <w:rPr>
          <w:rFonts w:hint="eastAsia" w:ascii="黑体" w:hAnsi="宋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三、受</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申报主体</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highlight w:val="none"/>
        </w:rPr>
        <w:t>《盐田区关于加快推进冷链产业高质量发展扶持措施申请书》和申报材料装订成册（胶装）（封面采用项目申请书的封面，按照申请书和申报材料所列材料顺序装订），A4纸正反面打印/复印，非空白页（含封面）需连续编写页码，一式三份，加盖骑缝章，提交到</w:t>
      </w:r>
      <w:r>
        <w:rPr>
          <w:rFonts w:hint="eastAsia" w:ascii="仿宋_GB2312" w:hAnsi="仿宋_GB2312" w:eastAsia="仿宋_GB2312" w:cs="仿宋_GB2312"/>
          <w:color w:val="auto"/>
          <w:sz w:val="32"/>
          <w:szCs w:val="32"/>
          <w:highlight w:val="none"/>
        </w:rPr>
        <w:t>盐田区</w:t>
      </w:r>
      <w:r>
        <w:rPr>
          <w:rFonts w:hint="eastAsia" w:ascii="仿宋_GB2312" w:hAnsi="仿宋_GB2312" w:eastAsia="仿宋_GB2312" w:cs="仿宋_GB2312"/>
          <w:color w:val="auto"/>
          <w:sz w:val="32"/>
          <w:szCs w:val="32"/>
          <w:highlight w:val="none"/>
          <w:lang w:eastAsia="zh-CN"/>
        </w:rPr>
        <w:t>企业服务中心</w:t>
      </w:r>
      <w:r>
        <w:rPr>
          <w:rFonts w:hint="eastAsia" w:ascii="仿宋_GB2312" w:hAnsi="仿宋_GB2312" w:eastAsia="仿宋_GB2312" w:cs="仿宋_GB2312"/>
          <w:color w:val="auto"/>
          <w:sz w:val="32"/>
          <w:szCs w:val="32"/>
          <w:highlight w:val="none"/>
        </w:rPr>
        <w:t>，同时需要携带原件供核对。</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对于材料不齐全的，盐田区</w:t>
      </w:r>
      <w:r>
        <w:rPr>
          <w:rFonts w:hint="eastAsia" w:ascii="仿宋_GB2312" w:hAnsi="仿宋_GB2312" w:eastAsia="仿宋_GB2312" w:cs="仿宋_GB2312"/>
          <w:color w:val="auto"/>
          <w:sz w:val="32"/>
          <w:szCs w:val="32"/>
          <w:highlight w:val="none"/>
          <w:lang w:eastAsia="zh-CN"/>
        </w:rPr>
        <w:t>企业服务中心</w:t>
      </w:r>
      <w:r>
        <w:rPr>
          <w:rFonts w:hint="eastAsia" w:ascii="仿宋_GB2312" w:hAnsi="仿宋_GB2312" w:eastAsia="仿宋_GB2312" w:cs="仿宋_GB2312"/>
          <w:color w:val="auto"/>
          <w:sz w:val="32"/>
          <w:szCs w:val="32"/>
          <w:highlight w:val="none"/>
        </w:rPr>
        <w:t>向申报主体反馈意见，申报主体于5个工作日内（含）补齐材料。未按时补齐材料或不符合申报条件的，盐田区</w:t>
      </w:r>
      <w:r>
        <w:rPr>
          <w:rFonts w:hint="eastAsia" w:ascii="仿宋_GB2312" w:hAnsi="仿宋_GB2312" w:eastAsia="仿宋_GB2312" w:cs="仿宋_GB2312"/>
          <w:color w:val="auto"/>
          <w:sz w:val="32"/>
          <w:szCs w:val="32"/>
          <w:highlight w:val="none"/>
          <w:lang w:eastAsia="zh-CN"/>
        </w:rPr>
        <w:t>企业服务中心</w:t>
      </w:r>
      <w:r>
        <w:rPr>
          <w:rFonts w:hint="eastAsia" w:ascii="仿宋_GB2312" w:hAnsi="仿宋_GB2312" w:eastAsia="仿宋_GB2312" w:cs="仿宋_GB2312"/>
          <w:color w:val="auto"/>
          <w:sz w:val="32"/>
          <w:szCs w:val="32"/>
          <w:highlight w:val="none"/>
        </w:rPr>
        <w:t>不予受理。</w:t>
      </w:r>
    </w:p>
    <w:p>
      <w:pPr>
        <w:pStyle w:val="15"/>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 xml:space="preserve">有下列情形之一的，不予受理： </w:t>
      </w:r>
    </w:p>
    <w:p>
      <w:pPr>
        <w:pStyle w:val="15"/>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材料准备不齐全的；</w:t>
      </w:r>
    </w:p>
    <w:p>
      <w:pPr>
        <w:pStyle w:val="15"/>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申请资助时企业、机构、单位存在被列入国家信用黑名单、深圳信用黑名单、经营异常名录、失信被执行人信息未执行完毕或被列入严重违法失信信息的；</w:t>
      </w:r>
    </w:p>
    <w:p>
      <w:pPr>
        <w:pStyle w:val="15"/>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申请资助时企业、机构或单位法定代表人存在被纳入失信被执行人名单的；</w:t>
      </w:r>
    </w:p>
    <w:p>
      <w:pPr>
        <w:pStyle w:val="15"/>
        <w:widowControl/>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《盐田区产业发展资金管理规定》不予受理的其他情形。</w:t>
      </w:r>
    </w:p>
    <w:p>
      <w:pPr>
        <w:pStyle w:val="15"/>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受理单位：盐田区</w:t>
      </w:r>
      <w:r>
        <w:rPr>
          <w:rFonts w:hint="eastAsia" w:ascii="仿宋_GB2312" w:hAnsi="仿宋_GB2312" w:eastAsia="仿宋_GB2312" w:cs="仿宋_GB2312"/>
          <w:color w:val="auto"/>
          <w:sz w:val="32"/>
          <w:szCs w:val="32"/>
          <w:highlight w:val="none"/>
          <w:lang w:eastAsia="zh-CN"/>
        </w:rPr>
        <w:t>企业服务中心</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rPr>
        <w:t>受理咨询电话：</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color w:val="auto"/>
          <w:sz w:val="32"/>
          <w:szCs w:val="32"/>
          <w:highlight w:val="none"/>
          <w:lang w:val="en-US" w:eastAsia="zh-CN"/>
        </w:rPr>
        <w:t>25355593。</w:t>
      </w:r>
    </w:p>
    <w:p>
      <w:pPr>
        <w:snapToGrid w:val="0"/>
        <w:spacing w:line="52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highlight w:val="none"/>
        </w:rPr>
        <w:t>因</w:t>
      </w:r>
      <w:r>
        <w:rPr>
          <w:rFonts w:hint="eastAsia" w:ascii="仿宋_GB2312" w:hAns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盐田区关于加快推进冷链产业高质量发展扶持措施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（深盐工信规〔202</w:t>
      </w: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highlight w:val="none"/>
        </w:rPr>
        <w:t>将于2024年</w:t>
      </w:r>
      <w:r>
        <w:rPr>
          <w:rFonts w:hint="eastAsia" w:ascii="仿宋_GB2312" w:hAnsi="仿宋_GB2312" w:eastAsia="仿宋_GB2312" w:cs="仿宋_GB2312"/>
          <w:color w:val="auto"/>
          <w:sz w:val="32"/>
          <w:highlight w:val="none"/>
          <w:lang w:val="en-US" w:eastAsia="zh-CN"/>
        </w:rPr>
        <w:t>12</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color w:val="auto"/>
          <w:sz w:val="32"/>
          <w:highlight w:val="none"/>
          <w:lang w:val="en-US" w:eastAsia="zh-CN"/>
        </w:rPr>
        <w:t>3</w:t>
      </w:r>
      <w:r>
        <w:rPr>
          <w:rFonts w:hint="eastAsia" w:ascii="仿宋_GB2312" w:hAnsi="仿宋_GB2312" w:eastAsia="仿宋_GB2312" w:cs="仿宋_GB2312"/>
          <w:color w:val="auto"/>
          <w:sz w:val="32"/>
          <w:highlight w:val="none"/>
        </w:rPr>
        <w:t>1日到期，届时按最新政策执行。</w:t>
      </w:r>
    </w:p>
    <w:p>
      <w:pPr>
        <w:pStyle w:val="2"/>
        <w:spacing w:line="560" w:lineRule="exact"/>
        <w:ind w:firstLine="640" w:firstLineChars="200"/>
        <w:rPr>
          <w:rFonts w:hint="eastAsia" w:ascii="黑体" w:hAnsi="黑体" w:eastAsia="黑体" w:cs="黑体"/>
          <w:b w:val="0"/>
          <w:bCs w:val="0"/>
          <w:color w:val="auto"/>
          <w:sz w:val="32"/>
          <w:szCs w:val="32"/>
          <w:highlight w:val="none"/>
          <w:lang w:eastAsia="zh-CN"/>
        </w:rPr>
      </w:pPr>
    </w:p>
    <w:p>
      <w:pPr>
        <w:pStyle w:val="2"/>
        <w:spacing w:line="560" w:lineRule="exact"/>
        <w:ind w:firstLine="640" w:firstLineChars="200"/>
        <w:rPr>
          <w:rFonts w:hint="eastAsia" w:ascii="黑体" w:hAnsi="宋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四、审核、发布、</w:t>
      </w:r>
      <w:r>
        <w:rPr>
          <w:rFonts w:hint="default" w:ascii="黑体" w:hAnsi="黑体" w:eastAsia="黑体" w:cs="黑体"/>
          <w:b w:val="0"/>
          <w:bCs w:val="0"/>
          <w:color w:val="auto"/>
          <w:sz w:val="32"/>
          <w:szCs w:val="32"/>
          <w:highlight w:val="none"/>
          <w:lang w:val="en" w:eastAsia="zh-CN"/>
        </w:rPr>
        <w:t>拨付</w:t>
      </w:r>
      <w:r>
        <w:rPr>
          <w:rFonts w:hint="eastAsia" w:ascii="黑体" w:hAnsi="黑体" w:eastAsia="黑体" w:cs="黑体"/>
          <w:b w:val="0"/>
          <w:bCs w:val="0"/>
          <w:color w:val="auto"/>
          <w:sz w:val="32"/>
          <w:szCs w:val="32"/>
          <w:highlight w:val="none"/>
          <w:lang w:eastAsia="zh-CN"/>
        </w:rPr>
        <w:t>的流程</w:t>
      </w:r>
    </w:p>
    <w:p>
      <w:pPr>
        <w:pStyle w:val="15"/>
        <w:spacing w:line="560" w:lineRule="exact"/>
        <w:ind w:firstLine="640" w:firstLineChars="200"/>
        <w:jc w:val="both"/>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申报主体准备申请材料—申报主体</w:t>
      </w:r>
      <w:r>
        <w:rPr>
          <w:rFonts w:hint="eastAsia" w:ascii="仿宋_GB2312" w:eastAsia="仿宋_GB2312" w:cs="仿宋_GB2312"/>
          <w:color w:val="auto"/>
          <w:sz w:val="32"/>
          <w:szCs w:val="32"/>
          <w:highlight w:val="none"/>
          <w:lang w:eastAsia="zh-CN"/>
        </w:rPr>
        <w:t>向</w:t>
      </w:r>
      <w:r>
        <w:rPr>
          <w:rFonts w:hint="eastAsia" w:ascii="仿宋_GB2312" w:hAnsi="仿宋_GB2312" w:eastAsia="仿宋_GB2312" w:cs="仿宋_GB2312"/>
          <w:color w:val="auto"/>
          <w:sz w:val="32"/>
          <w:szCs w:val="32"/>
          <w:highlight w:val="none"/>
        </w:rPr>
        <w:t>盐田区</w:t>
      </w:r>
      <w:r>
        <w:rPr>
          <w:rFonts w:hint="eastAsia" w:ascii="仿宋_GB2312" w:hAnsi="仿宋_GB2312" w:eastAsia="仿宋_GB2312" w:cs="仿宋_GB2312"/>
          <w:color w:val="auto"/>
          <w:sz w:val="32"/>
          <w:szCs w:val="32"/>
          <w:highlight w:val="none"/>
          <w:lang w:eastAsia="zh-CN"/>
        </w:rPr>
        <w:t>企业服务中心</w:t>
      </w:r>
      <w:r>
        <w:rPr>
          <w:rFonts w:hint="eastAsia" w:ascii="仿宋_GB2312" w:eastAsia="仿宋_GB2312" w:cs="仿宋_GB2312"/>
          <w:color w:val="auto"/>
          <w:sz w:val="32"/>
          <w:szCs w:val="32"/>
          <w:highlight w:val="none"/>
        </w:rPr>
        <w:t>提交纸质申请材料—</w:t>
      </w:r>
      <w:r>
        <w:rPr>
          <w:rFonts w:hint="eastAsia" w:ascii="仿宋_GB2312" w:hAnsi="仿宋_GB2312" w:eastAsia="仿宋_GB2312" w:cs="仿宋_GB2312"/>
          <w:color w:val="auto"/>
          <w:sz w:val="32"/>
          <w:szCs w:val="32"/>
          <w:highlight w:val="none"/>
        </w:rPr>
        <w:t>盐田区</w:t>
      </w:r>
      <w:r>
        <w:rPr>
          <w:rFonts w:hint="eastAsia" w:ascii="仿宋_GB2312" w:hAnsi="仿宋_GB2312" w:eastAsia="仿宋_GB2312" w:cs="仿宋_GB2312"/>
          <w:color w:val="auto"/>
          <w:sz w:val="32"/>
          <w:szCs w:val="32"/>
          <w:highlight w:val="none"/>
          <w:lang w:eastAsia="zh-CN"/>
        </w:rPr>
        <w:t>企业服务中心</w:t>
      </w:r>
      <w:r>
        <w:rPr>
          <w:rFonts w:hint="eastAsia" w:ascii="仿宋_GB2312" w:eastAsia="仿宋_GB2312" w:cs="仿宋_GB2312"/>
          <w:color w:val="auto"/>
          <w:sz w:val="32"/>
          <w:szCs w:val="32"/>
          <w:highlight w:val="none"/>
        </w:rPr>
        <w:t>核查申请材料是否齐全—</w:t>
      </w:r>
      <w:r>
        <w:rPr>
          <w:rFonts w:hint="eastAsia" w:ascii="仿宋_GB2312" w:hAnsi="仿宋_GB2312" w:eastAsia="仿宋_GB2312" w:cs="仿宋_GB2312"/>
          <w:color w:val="auto"/>
          <w:sz w:val="32"/>
          <w:szCs w:val="32"/>
          <w:highlight w:val="none"/>
        </w:rPr>
        <w:t>盐田区</w:t>
      </w:r>
      <w:r>
        <w:rPr>
          <w:rFonts w:hint="eastAsia" w:ascii="仿宋_GB2312" w:hAnsi="仿宋_GB2312" w:eastAsia="仿宋_GB2312" w:cs="仿宋_GB2312"/>
          <w:color w:val="auto"/>
          <w:sz w:val="32"/>
          <w:szCs w:val="32"/>
          <w:highlight w:val="none"/>
          <w:lang w:eastAsia="zh-CN"/>
        </w:rPr>
        <w:t>企业服务中心</w:t>
      </w:r>
      <w:r>
        <w:rPr>
          <w:rFonts w:hint="eastAsia" w:ascii="仿宋_GB2312" w:eastAsia="仿宋_GB2312" w:cs="仿宋_GB2312"/>
          <w:color w:val="auto"/>
          <w:sz w:val="32"/>
          <w:szCs w:val="32"/>
          <w:highlight w:val="none"/>
        </w:rPr>
        <w:t>移交</w:t>
      </w:r>
      <w:r>
        <w:rPr>
          <w:rFonts w:hint="eastAsia" w:ascii="仿宋_GB2312" w:eastAsia="仿宋_GB2312" w:cs="仿宋_GB2312"/>
          <w:color w:val="auto"/>
          <w:sz w:val="32"/>
          <w:szCs w:val="32"/>
          <w:highlight w:val="none"/>
          <w:lang w:eastAsia="zh-CN"/>
        </w:rPr>
        <w:t>主管部门</w:t>
      </w:r>
      <w:r>
        <w:rPr>
          <w:rFonts w:hint="eastAsia" w:ascii="仿宋_GB2312" w:eastAsia="仿宋_GB2312" w:cs="仿宋_GB2312"/>
          <w:color w:val="auto"/>
          <w:sz w:val="32"/>
          <w:szCs w:val="32"/>
          <w:highlight w:val="none"/>
        </w:rPr>
        <w:t>审核并形成资金扶持初步方案—</w:t>
      </w:r>
      <w:r>
        <w:rPr>
          <w:rFonts w:hint="eastAsia" w:ascii="仿宋_GB2312" w:eastAsia="仿宋_GB2312" w:cs="仿宋_GB2312"/>
          <w:color w:val="auto"/>
          <w:sz w:val="32"/>
          <w:szCs w:val="32"/>
          <w:highlight w:val="none"/>
          <w:lang w:eastAsia="zh-CN"/>
        </w:rPr>
        <w:t>主管部门</w:t>
      </w:r>
      <w:r>
        <w:rPr>
          <w:rFonts w:hint="eastAsia" w:ascii="仿宋_GB2312" w:eastAsia="仿宋_GB2312" w:cs="仿宋_GB2312"/>
          <w:color w:val="auto"/>
          <w:sz w:val="32"/>
          <w:szCs w:val="32"/>
          <w:highlight w:val="none"/>
        </w:rPr>
        <w:t>按盐田区产业发展资金管理相关流程进行报批和公示—申报主体在收到拨款通知之日起5个工作日内提交拨付申请—</w:t>
      </w:r>
      <w:r>
        <w:rPr>
          <w:rFonts w:hint="eastAsia" w:ascii="仿宋_GB2312" w:eastAsia="仿宋_GB2312" w:cs="仿宋_GB2312"/>
          <w:color w:val="auto"/>
          <w:sz w:val="32"/>
          <w:szCs w:val="32"/>
          <w:highlight w:val="none"/>
          <w:lang w:eastAsia="zh-CN"/>
        </w:rPr>
        <w:t>主管部门</w:t>
      </w:r>
      <w:r>
        <w:rPr>
          <w:rFonts w:hint="eastAsia" w:ascii="仿宋_GB2312" w:eastAsia="仿宋_GB2312" w:cs="仿宋_GB2312"/>
          <w:color w:val="auto"/>
          <w:sz w:val="32"/>
          <w:szCs w:val="32"/>
          <w:highlight w:val="none"/>
        </w:rPr>
        <w:t>拨付资金。</w:t>
      </w:r>
    </w:p>
    <w:p>
      <w:pPr>
        <w:keepNext w:val="0"/>
        <w:keepLines w:val="0"/>
        <w:pageBreakBefore w:val="0"/>
        <w:kinsoku/>
        <w:wordWrap/>
        <w:overflowPunct w:val="0"/>
        <w:topLinePunct w:val="0"/>
        <w:autoSpaceDE w:val="0"/>
        <w:autoSpaceDN w:val="0"/>
        <w:bidi w:val="0"/>
        <w:adjustRightInd/>
        <w:snapToGrid/>
        <w:spacing w:line="560" w:lineRule="exact"/>
        <w:jc w:val="both"/>
        <w:textAlignment w:val="auto"/>
        <w:rPr>
          <w:rFonts w:hint="eastAsia" w:ascii="黑体" w:hAnsi="宋体" w:eastAsia="黑体" w:cs="黑体"/>
          <w:color w:val="000000"/>
          <w:sz w:val="32"/>
          <w:szCs w:val="32"/>
          <w:highlight w:val="none"/>
        </w:rPr>
      </w:pPr>
    </w:p>
    <w:p>
      <w:pPr>
        <w:keepNext w:val="0"/>
        <w:keepLines w:val="0"/>
        <w:pageBreakBefore w:val="0"/>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黑体" w:hAnsi="宋体" w:eastAsia="黑体" w:cs="黑体"/>
          <w:color w:val="000000"/>
          <w:sz w:val="32"/>
          <w:szCs w:val="32"/>
          <w:highlight w:val="none"/>
          <w:lang w:eastAsia="zh-CN"/>
        </w:rPr>
        <w:t>五、</w:t>
      </w:r>
      <w:r>
        <w:rPr>
          <w:rFonts w:hint="eastAsia" w:ascii="黑体" w:hAnsi="宋体" w:eastAsia="黑体" w:cs="黑体"/>
          <w:color w:val="000000"/>
          <w:sz w:val="32"/>
          <w:szCs w:val="32"/>
          <w:highlight w:val="none"/>
        </w:rPr>
        <w:t>附则</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（一）</w:t>
      </w:r>
      <w:r>
        <w:rPr>
          <w:rFonts w:hint="eastAsia" w:ascii="仿宋_GB2312" w:hAnsi="仿宋_GB2312" w:eastAsia="仿宋_GB2312" w:cs="仿宋_GB2312"/>
          <w:color w:val="000000"/>
          <w:sz w:val="32"/>
          <w:szCs w:val="32"/>
          <w:highlight w:val="none"/>
          <w:shd w:val="clear" w:color="auto" w:fill="FFFFFF"/>
        </w:rPr>
        <w:t>本</w:t>
      </w:r>
      <w:r>
        <w:rPr>
          <w:rFonts w:hint="eastAsia" w:ascii="仿宋_GB2312" w:hAnsi="仿宋_GB2312" w:eastAsia="仿宋_GB2312" w:cs="仿宋_GB2312"/>
          <w:color w:val="000000"/>
          <w:sz w:val="32"/>
          <w:szCs w:val="32"/>
          <w:highlight w:val="none"/>
          <w:shd w:val="clear" w:color="auto" w:fill="FFFFFF"/>
          <w:lang w:eastAsia="zh-CN"/>
        </w:rPr>
        <w:t>申报指南</w:t>
      </w:r>
      <w:r>
        <w:rPr>
          <w:rFonts w:hint="eastAsia" w:ascii="仿宋_GB2312" w:hAnsi="仿宋_GB2312" w:eastAsia="仿宋_GB2312" w:cs="仿宋_GB2312"/>
          <w:color w:val="000000"/>
          <w:sz w:val="32"/>
          <w:szCs w:val="32"/>
          <w:highlight w:val="none"/>
          <w:shd w:val="clear" w:color="auto" w:fill="FFFFFF"/>
        </w:rPr>
        <w:t>由盐田</w:t>
      </w:r>
      <w:r>
        <w:rPr>
          <w:rFonts w:hint="default" w:ascii="仿宋_GB2312" w:hAnsi="仿宋_GB2312" w:eastAsia="仿宋_GB2312" w:cs="仿宋_GB2312"/>
          <w:color w:val="000000"/>
          <w:sz w:val="32"/>
          <w:szCs w:val="32"/>
          <w:highlight w:val="none"/>
          <w:shd w:val="clear" w:color="auto" w:fill="FFFFFF"/>
          <w:lang w:val="en"/>
        </w:rPr>
        <w:t>区商务局</w:t>
      </w:r>
      <w:r>
        <w:rPr>
          <w:rFonts w:hint="eastAsia" w:ascii="仿宋_GB2312" w:hAnsi="仿宋_GB2312" w:eastAsia="仿宋_GB2312" w:cs="仿宋_GB2312"/>
          <w:color w:val="000000"/>
          <w:sz w:val="32"/>
          <w:szCs w:val="32"/>
          <w:highlight w:val="none"/>
          <w:shd w:val="clear" w:color="auto" w:fill="FFFFFF"/>
        </w:rPr>
        <w:t>负责解释。</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二</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本</w:t>
      </w:r>
      <w:r>
        <w:rPr>
          <w:rFonts w:hint="eastAsia" w:ascii="仿宋_GB2312" w:hAnsi="仿宋_GB2312" w:eastAsia="仿宋_GB2312" w:cs="仿宋_GB2312"/>
          <w:color w:val="000000"/>
          <w:sz w:val="32"/>
          <w:szCs w:val="32"/>
          <w:highlight w:val="none"/>
          <w:shd w:val="clear" w:color="auto" w:fill="FFFFFF"/>
          <w:lang w:eastAsia="zh-CN"/>
        </w:rPr>
        <w:t>申报指南</w:t>
      </w:r>
      <w:r>
        <w:rPr>
          <w:rFonts w:hint="eastAsia" w:ascii="仿宋_GB2312" w:hAnsi="仿宋_GB2312" w:eastAsia="仿宋_GB2312" w:cs="仿宋_GB2312"/>
          <w:color w:val="000000"/>
          <w:sz w:val="32"/>
          <w:szCs w:val="32"/>
          <w:highlight w:val="none"/>
          <w:shd w:val="clear" w:color="auto" w:fill="FFFFFF"/>
        </w:rPr>
        <w:t>所指“以上”均包含本数、“以下”不包含本数。</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（三）</w:t>
      </w:r>
      <w:r>
        <w:rPr>
          <w:rFonts w:hint="eastAsia" w:ascii="仿宋_GB2312" w:hAnsi="仿宋_GB2312" w:eastAsia="仿宋_GB2312" w:cs="仿宋_GB2312"/>
          <w:color w:val="000000"/>
          <w:sz w:val="32"/>
          <w:szCs w:val="32"/>
          <w:highlight w:val="none"/>
          <w:shd w:val="clear" w:color="auto" w:fill="FFFFFF"/>
        </w:rPr>
        <w:t>同一企业同一事项原则上只能享受本</w:t>
      </w:r>
      <w:r>
        <w:rPr>
          <w:rFonts w:hint="eastAsia" w:ascii="仿宋_GB2312" w:hAnsi="仿宋_GB2312" w:eastAsia="仿宋_GB2312" w:cs="仿宋_GB2312"/>
          <w:color w:val="000000"/>
          <w:sz w:val="32"/>
          <w:szCs w:val="32"/>
          <w:highlight w:val="none"/>
          <w:shd w:val="clear" w:color="auto" w:fill="FFFFFF"/>
          <w:lang w:eastAsia="zh-CN"/>
        </w:rPr>
        <w:t>申报指南</w:t>
      </w:r>
      <w:r>
        <w:rPr>
          <w:rFonts w:hint="eastAsia" w:ascii="仿宋_GB2312" w:hAnsi="仿宋_GB2312" w:eastAsia="仿宋_GB2312" w:cs="仿宋_GB2312"/>
          <w:color w:val="000000"/>
          <w:sz w:val="32"/>
          <w:szCs w:val="32"/>
          <w:highlight w:val="none"/>
          <w:shd w:val="clear" w:color="auto" w:fill="FFFFFF"/>
        </w:rPr>
        <w:t>一项扶持措施。</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（四）</w:t>
      </w:r>
      <w:r>
        <w:rPr>
          <w:rFonts w:hint="eastAsia" w:ascii="仿宋_GB2312" w:hAnsi="仿宋_GB2312" w:eastAsia="仿宋_GB2312" w:cs="仿宋_GB2312"/>
          <w:color w:val="000000"/>
          <w:sz w:val="32"/>
          <w:szCs w:val="32"/>
          <w:highlight w:val="none"/>
          <w:shd w:val="clear" w:color="auto" w:fill="FFFFFF"/>
        </w:rPr>
        <w:t>本</w:t>
      </w:r>
      <w:r>
        <w:rPr>
          <w:rFonts w:hint="eastAsia" w:ascii="仿宋_GB2312" w:hAnsi="仿宋_GB2312" w:eastAsia="仿宋_GB2312" w:cs="仿宋_GB2312"/>
          <w:color w:val="000000"/>
          <w:sz w:val="32"/>
          <w:szCs w:val="32"/>
          <w:highlight w:val="none"/>
          <w:shd w:val="clear" w:color="auto" w:fill="FFFFFF"/>
          <w:lang w:eastAsia="zh-CN"/>
        </w:rPr>
        <w:t>申报指南</w:t>
      </w:r>
      <w:r>
        <w:rPr>
          <w:rFonts w:hint="eastAsia" w:ascii="仿宋_GB2312" w:hAnsi="仿宋_GB2312" w:eastAsia="仿宋_GB2312" w:cs="仿宋_GB2312"/>
          <w:color w:val="000000"/>
          <w:sz w:val="32"/>
          <w:szCs w:val="32"/>
          <w:highlight w:val="none"/>
          <w:shd w:val="clear" w:color="auto" w:fill="FFFFFF"/>
        </w:rPr>
        <w:t>自公布之日开始施行，有效期至2024年12月31日。</w:t>
      </w:r>
    </w:p>
    <w:p>
      <w:pPr>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br w:type="page"/>
      </w:r>
    </w:p>
    <w:p>
      <w:pPr>
        <w:jc w:val="center"/>
        <w:rPr>
          <w:rFonts w:hint="eastAsia" w:ascii="黑体" w:hAnsi="黑体" w:eastAsia="黑体" w:cs="黑体"/>
          <w:color w:val="auto"/>
          <w:sz w:val="36"/>
          <w:szCs w:val="36"/>
          <w:highlight w:val="none"/>
        </w:rPr>
      </w:pPr>
    </w:p>
    <w:p>
      <w:pPr>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盐田区关于加快推进冷链产业高质量发展扶持措施</w:t>
      </w:r>
    </w:p>
    <w:p>
      <w:pPr>
        <w:jc w:val="center"/>
        <w:rPr>
          <w:rFonts w:ascii="方正小标宋简体" w:hAnsi="黑体" w:eastAsia="方正小标宋简体" w:cs="宋体"/>
          <w:color w:val="auto"/>
          <w:kern w:val="0"/>
          <w:sz w:val="44"/>
          <w:szCs w:val="44"/>
          <w:highlight w:val="none"/>
        </w:rPr>
      </w:pPr>
      <w:r>
        <w:rPr>
          <w:rFonts w:hint="eastAsia" w:ascii="黑体" w:hAnsi="黑体" w:eastAsia="黑体" w:cs="黑体"/>
          <w:color w:val="auto"/>
          <w:sz w:val="36"/>
          <w:szCs w:val="36"/>
          <w:highlight w:val="none"/>
        </w:rPr>
        <w:t>资助项目申请书</w:t>
      </w:r>
    </w:p>
    <w:p>
      <w:pPr>
        <w:rPr>
          <w:b/>
          <w:color w:val="auto"/>
          <w:highlight w:val="none"/>
        </w:rPr>
      </w:pPr>
    </w:p>
    <w:p>
      <w:pPr>
        <w:rPr>
          <w:b/>
          <w:color w:val="auto"/>
          <w:highlight w:val="none"/>
        </w:rPr>
      </w:pPr>
    </w:p>
    <w:p>
      <w:pPr>
        <w:rPr>
          <w:b/>
          <w:color w:val="auto"/>
          <w:highlight w:val="none"/>
        </w:rPr>
      </w:pPr>
    </w:p>
    <w:p>
      <w:pPr>
        <w:spacing w:line="480" w:lineRule="auto"/>
        <w:ind w:left="3361" w:leftChars="266" w:hanging="2802" w:hangingChars="1000"/>
        <w:jc w:val="left"/>
        <w:rPr>
          <w:rFonts w:hint="eastAsia"/>
          <w:color w:val="auto"/>
          <w:sz w:val="28"/>
          <w:szCs w:val="28"/>
          <w:highlight w:val="none"/>
        </w:rPr>
      </w:pPr>
      <w:r>
        <w:rPr>
          <w:rFonts w:hint="eastAsia"/>
          <w:b/>
          <w:color w:val="auto"/>
          <w:sz w:val="28"/>
          <w:szCs w:val="28"/>
          <w:highlight w:val="none"/>
        </w:rPr>
        <w:t>资   助   政   策：</w:t>
      </w:r>
      <w:r>
        <w:rPr>
          <w:rFonts w:hint="eastAsia" w:eastAsia="宋体" w:cs="Times New Roman"/>
          <w:color w:val="auto"/>
          <w:sz w:val="28"/>
          <w:szCs w:val="28"/>
          <w:highlight w:val="none"/>
          <w:lang w:eastAsia="zh-CN"/>
        </w:rPr>
        <w:t>《盐田区关于加快推进冷链产业高质量发展扶持措施》</w:t>
      </w:r>
    </w:p>
    <w:p>
      <w:pPr>
        <w:spacing w:line="480" w:lineRule="auto"/>
        <w:ind w:firstLine="560" w:firstLineChars="200"/>
        <w:jc w:val="left"/>
        <w:rPr>
          <w:rFonts w:hint="eastAsia" w:ascii="Times New Roman" w:hAnsi="Times New Roman"/>
          <w:color w:val="auto"/>
          <w:sz w:val="28"/>
          <w:szCs w:val="28"/>
          <w:highlight w:val="none"/>
        </w:rPr>
      </w:pPr>
      <w:r>
        <w:rPr>
          <w:rFonts w:hint="eastAsia"/>
          <w:b/>
          <w:color w:val="auto"/>
          <w:sz w:val="28"/>
          <w:szCs w:val="28"/>
          <w:highlight w:val="none"/>
        </w:rPr>
        <w:t>资   助   项   目：</w:t>
      </w:r>
    </w:p>
    <w:p>
      <w:pPr>
        <w:spacing w:line="480" w:lineRule="auto"/>
        <w:ind w:firstLine="560" w:firstLineChars="200"/>
        <w:jc w:val="left"/>
        <w:rPr>
          <w:color w:val="auto"/>
          <w:sz w:val="28"/>
          <w:szCs w:val="28"/>
          <w:highlight w:val="none"/>
        </w:rPr>
      </w:pPr>
      <w:r>
        <w:rPr>
          <w:rFonts w:hint="eastAsia"/>
          <w:b/>
          <w:color w:val="auto"/>
          <w:sz w:val="28"/>
          <w:szCs w:val="28"/>
          <w:highlight w:val="none"/>
        </w:rPr>
        <w:t>项   目   名   称：</w:t>
      </w:r>
    </w:p>
    <w:p>
      <w:pPr>
        <w:pStyle w:val="4"/>
        <w:ind w:firstLine="560" w:firstLineChars="200"/>
        <w:jc w:val="left"/>
        <w:rPr>
          <w:rFonts w:hint="eastAsia"/>
          <w:bCs/>
          <w:color w:val="auto"/>
          <w:sz w:val="20"/>
          <w:szCs w:val="20"/>
          <w:highlight w:val="none"/>
        </w:rPr>
      </w:pPr>
      <w:r>
        <w:rPr>
          <w:rFonts w:hint="eastAsia"/>
          <w:b/>
          <w:color w:val="auto"/>
          <w:sz w:val="28"/>
          <w:szCs w:val="28"/>
          <w:highlight w:val="none"/>
        </w:rPr>
        <w:t xml:space="preserve">申  请  人（签章）： </w:t>
      </w:r>
    </w:p>
    <w:p>
      <w:pPr>
        <w:spacing w:line="480" w:lineRule="auto"/>
        <w:ind w:firstLine="560" w:firstLineChars="200"/>
        <w:jc w:val="left"/>
        <w:rPr>
          <w:b/>
          <w:color w:val="auto"/>
          <w:sz w:val="28"/>
          <w:szCs w:val="28"/>
          <w:highlight w:val="none"/>
        </w:rPr>
      </w:pPr>
      <w:r>
        <w:rPr>
          <w:rFonts w:hint="eastAsia"/>
          <w:b/>
          <w:color w:val="auto"/>
          <w:sz w:val="28"/>
          <w:szCs w:val="28"/>
          <w:highlight w:val="none"/>
        </w:rPr>
        <w:t>法定代表人（签字）：</w:t>
      </w:r>
    </w:p>
    <w:p>
      <w:pPr>
        <w:spacing w:line="480" w:lineRule="auto"/>
        <w:ind w:firstLine="560" w:firstLineChars="200"/>
        <w:jc w:val="left"/>
        <w:rPr>
          <w:b/>
          <w:color w:val="auto"/>
          <w:sz w:val="28"/>
          <w:szCs w:val="28"/>
          <w:highlight w:val="none"/>
        </w:rPr>
      </w:pPr>
      <w:r>
        <w:rPr>
          <w:rFonts w:hint="eastAsia"/>
          <w:b/>
          <w:color w:val="auto"/>
          <w:sz w:val="28"/>
          <w:szCs w:val="28"/>
          <w:highlight w:val="none"/>
        </w:rPr>
        <w:t>联      系      人：</w:t>
      </w:r>
    </w:p>
    <w:p>
      <w:pPr>
        <w:spacing w:line="480" w:lineRule="auto"/>
        <w:ind w:firstLine="560" w:firstLineChars="200"/>
        <w:jc w:val="left"/>
        <w:rPr>
          <w:rFonts w:hint="eastAsia"/>
          <w:b/>
          <w:color w:val="auto"/>
          <w:sz w:val="28"/>
          <w:szCs w:val="28"/>
          <w:highlight w:val="none"/>
        </w:rPr>
      </w:pPr>
      <w:r>
        <w:rPr>
          <w:rFonts w:hint="eastAsia"/>
          <w:b/>
          <w:color w:val="auto"/>
          <w:sz w:val="28"/>
          <w:szCs w:val="28"/>
          <w:highlight w:val="none"/>
        </w:rPr>
        <w:t>联   系    方   式：</w:t>
      </w:r>
      <w:r>
        <w:rPr>
          <w:rFonts w:hint="eastAsia"/>
          <w:bCs/>
          <w:color w:val="auto"/>
          <w:sz w:val="20"/>
          <w:szCs w:val="20"/>
          <w:highlight w:val="none"/>
        </w:rPr>
        <w:t>（座机/深圳手机号）</w:t>
      </w:r>
    </w:p>
    <w:p>
      <w:pPr>
        <w:spacing w:line="480" w:lineRule="auto"/>
        <w:ind w:firstLine="560" w:firstLineChars="200"/>
        <w:jc w:val="left"/>
        <w:rPr>
          <w:rFonts w:hint="eastAsia" w:eastAsia="宋体" w:cs="Times New Roman"/>
          <w:color w:val="auto"/>
          <w:sz w:val="28"/>
          <w:szCs w:val="28"/>
          <w:highlight w:val="none"/>
          <w:lang w:eastAsia="zh-CN"/>
        </w:rPr>
      </w:pPr>
      <w:r>
        <w:rPr>
          <w:rFonts w:hint="eastAsia"/>
          <w:b/>
          <w:color w:val="auto"/>
          <w:sz w:val="28"/>
          <w:szCs w:val="28"/>
          <w:highlight w:val="none"/>
        </w:rPr>
        <w:t>填   报    日   期：</w:t>
      </w:r>
      <w:r>
        <w:rPr>
          <w:rFonts w:hint="eastAsia" w:eastAsia="宋体" w:cs="Times New Roman"/>
          <w:color w:val="auto"/>
          <w:sz w:val="28"/>
          <w:szCs w:val="28"/>
          <w:highlight w:val="none"/>
          <w:lang w:eastAsia="zh-CN"/>
        </w:rPr>
        <w:t xml:space="preserve">    年   月   日</w:t>
      </w:r>
    </w:p>
    <w:p>
      <w:pPr>
        <w:spacing w:line="360" w:lineRule="auto"/>
        <w:rPr>
          <w:color w:val="auto"/>
          <w:sz w:val="24"/>
          <w:highlight w:val="none"/>
        </w:rPr>
      </w:pPr>
    </w:p>
    <w:p>
      <w:pPr>
        <w:spacing w:line="360" w:lineRule="auto"/>
        <w:rPr>
          <w:rFonts w:hint="eastAsia"/>
          <w:color w:val="auto"/>
          <w:sz w:val="24"/>
          <w:highlight w:val="none"/>
        </w:rPr>
      </w:pPr>
    </w:p>
    <w:p>
      <w:pPr>
        <w:spacing w:line="360" w:lineRule="auto"/>
        <w:rPr>
          <w:color w:val="auto"/>
          <w:sz w:val="24"/>
          <w:highlight w:val="none"/>
        </w:rPr>
      </w:pPr>
    </w:p>
    <w:p>
      <w:pPr>
        <w:pStyle w:val="2"/>
        <w:rPr>
          <w:color w:val="auto"/>
          <w:sz w:val="24"/>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rPr>
          <w:color w:val="auto"/>
          <w:highlight w:val="none"/>
        </w:rPr>
      </w:pPr>
    </w:p>
    <w:p>
      <w:pPr>
        <w:widowControl/>
        <w:jc w:val="center"/>
        <w:rPr>
          <w:rFonts w:ascii="黑体" w:hAnsi="宋体" w:eastAsia="黑体"/>
          <w:bCs/>
          <w:color w:val="auto"/>
          <w:sz w:val="28"/>
          <w:highlight w:val="none"/>
        </w:rPr>
      </w:pPr>
      <w:r>
        <w:rPr>
          <w:rFonts w:hint="eastAsia" w:ascii="黑体" w:hAnsi="宋体" w:eastAsia="黑体"/>
          <w:bCs/>
          <w:color w:val="auto"/>
          <w:sz w:val="28"/>
          <w:highlight w:val="none"/>
        </w:rPr>
        <w:t>填表说明</w:t>
      </w:r>
    </w:p>
    <w:p>
      <w:pPr>
        <w:spacing w:line="360" w:lineRule="auto"/>
        <w:ind w:left="420" w:firstLine="523" w:firstLineChars="218"/>
        <w:jc w:val="left"/>
        <w:rPr>
          <w:rFonts w:hint="eastAsia"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一、请务必填写负责人、联系人</w:t>
      </w:r>
      <w:r>
        <w:rPr>
          <w:rFonts w:hint="eastAsia" w:ascii="Calibri" w:hAnsi="Calibri" w:eastAsia="宋体" w:cs="Times New Roman"/>
          <w:b/>
          <w:bCs/>
          <w:color w:val="auto"/>
          <w:sz w:val="24"/>
          <w:szCs w:val="24"/>
          <w:highlight w:val="none"/>
        </w:rPr>
        <w:t>深圳本地有效手机</w:t>
      </w:r>
      <w:r>
        <w:rPr>
          <w:rFonts w:hint="eastAsia" w:ascii="Calibri" w:hAnsi="Calibri" w:eastAsia="宋体" w:cs="Times New Roman"/>
          <w:color w:val="auto"/>
          <w:sz w:val="24"/>
          <w:szCs w:val="24"/>
          <w:highlight w:val="none"/>
        </w:rPr>
        <w:t>，以便及时接收项目申报的相关信息，联系人信息变更的，应当及时通知项目</w:t>
      </w:r>
      <w:r>
        <w:rPr>
          <w:rFonts w:hint="eastAsia" w:ascii="Calibri" w:hAnsi="Calibri" w:eastAsia="宋体" w:cs="Times New Roman"/>
          <w:color w:val="auto"/>
          <w:sz w:val="24"/>
          <w:szCs w:val="24"/>
          <w:highlight w:val="none"/>
          <w:lang w:eastAsia="zh-CN"/>
        </w:rPr>
        <w:t>盐田区商务局</w:t>
      </w:r>
      <w:r>
        <w:rPr>
          <w:rFonts w:hint="eastAsia" w:ascii="Calibri" w:hAnsi="Calibri" w:eastAsia="宋体" w:cs="Times New Roman"/>
          <w:color w:val="auto"/>
          <w:sz w:val="24"/>
          <w:szCs w:val="24"/>
          <w:highlight w:val="none"/>
        </w:rPr>
        <w:t>。</w:t>
      </w:r>
    </w:p>
    <w:p>
      <w:pPr>
        <w:spacing w:line="360" w:lineRule="auto"/>
        <w:ind w:left="420" w:firstLine="523" w:firstLineChars="218"/>
        <w:jc w:val="left"/>
        <w:rPr>
          <w:rFonts w:hint="eastAsia"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二、申报单位应使用计算机填写申请书，手工填写无效（除要求“签名”处须手工填写外）。</w:t>
      </w:r>
    </w:p>
    <w:p>
      <w:pPr>
        <w:spacing w:line="360" w:lineRule="auto"/>
        <w:ind w:left="420" w:firstLine="523" w:firstLineChars="218"/>
        <w:jc w:val="left"/>
        <w:rPr>
          <w:rFonts w:hint="eastAsia"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三、申请表各项内容须如实填写，各项目不得空缺，无此内容时填“无”，</w:t>
      </w:r>
      <w:r>
        <w:rPr>
          <w:rFonts w:hint="eastAsia" w:ascii="Calibri" w:hAnsi="Calibri" w:eastAsia="宋体" w:cs="Times New Roman"/>
          <w:b/>
          <w:bCs/>
          <w:color w:val="auto"/>
          <w:sz w:val="24"/>
          <w:szCs w:val="24"/>
          <w:highlight w:val="none"/>
        </w:rPr>
        <w:t>数字一律保留至小数点后两位</w:t>
      </w:r>
      <w:r>
        <w:rPr>
          <w:rFonts w:hint="eastAsia" w:ascii="Calibri" w:hAnsi="Calibri" w:eastAsia="宋体" w:cs="Times New Roman"/>
          <w:color w:val="auto"/>
          <w:sz w:val="24"/>
          <w:szCs w:val="24"/>
          <w:highlight w:val="none"/>
        </w:rPr>
        <w:t>；单位名称应与营业执照或法人登记证书完全一致；有选择的项目请选择相应项数字填写或在选择框内打勾。</w:t>
      </w:r>
    </w:p>
    <w:p>
      <w:pPr>
        <w:spacing w:line="360" w:lineRule="auto"/>
        <w:ind w:left="420" w:firstLine="525" w:firstLineChars="218"/>
        <w:jc w:val="left"/>
        <w:rPr>
          <w:rFonts w:hint="eastAsia" w:ascii="Calibri" w:hAnsi="Calibri" w:eastAsia="宋体" w:cs="Times New Roman"/>
          <w:b/>
          <w:bCs/>
          <w:color w:val="auto"/>
          <w:sz w:val="24"/>
          <w:szCs w:val="24"/>
          <w:highlight w:val="none"/>
        </w:rPr>
      </w:pPr>
      <w:r>
        <w:rPr>
          <w:rFonts w:hint="eastAsia" w:ascii="Calibri" w:hAnsi="Calibri" w:eastAsia="宋体" w:cs="Times New Roman"/>
          <w:b/>
          <w:bCs/>
          <w:color w:val="auto"/>
          <w:sz w:val="24"/>
          <w:szCs w:val="24"/>
          <w:highlight w:val="none"/>
        </w:rPr>
        <w:t>特别提醒：单位名称、开户银行、账号是资金划转的依据，应当准确完整，不得随意更改。</w:t>
      </w:r>
    </w:p>
    <w:p>
      <w:pPr>
        <w:widowControl/>
        <w:spacing w:line="400" w:lineRule="exact"/>
        <w:jc w:val="center"/>
        <w:rPr>
          <w:rFonts w:ascii="黑体" w:hAnsi="宋体" w:eastAsia="黑体"/>
          <w:bCs/>
          <w:color w:val="auto"/>
          <w:sz w:val="28"/>
          <w:highlight w:val="none"/>
        </w:rPr>
      </w:pPr>
      <w:r>
        <w:rPr>
          <w:b/>
          <w:color w:val="auto"/>
          <w:sz w:val="24"/>
          <w:highlight w:val="none"/>
        </w:rPr>
        <w:br w:type="page"/>
      </w:r>
      <w:r>
        <w:rPr>
          <w:rFonts w:hint="eastAsia" w:ascii="黑体" w:hAnsi="宋体" w:eastAsia="黑体"/>
          <w:bCs/>
          <w:color w:val="auto"/>
          <w:sz w:val="28"/>
          <w:highlight w:val="none"/>
        </w:rPr>
        <w:t>填表声明与保证</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本单位在填写本申请书之前，已经完全了解并遵守盐田区产业发展资金管理规定、本资助项目相关申报要求的规定及填表说明等，并做出以下声明和保证：</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一、本单位保证所提交的申请资料真实、准确和完整。本单位同意，项目主管部门有权采取任何合法方式核实申请资料中信息的真实性、准确性和完整性，一旦发现有虚假信息，申请书将自动作废，本次申请无效。</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二、本单位保证所申请的项目不对其他单位及个人构成侵权，如有侵权，本单位承担由此产生的全部责任。</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三、本申请资料仅为向贵单位申请产业发展专项资金而提交，本单位清楚所有提交的材料均需审核且不予退还。本单位已对所有申请资料自行备份留底。</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四、项目主管部门可以因审核该项目而使用申请书中提供的全部信息，无需另行征得本单位的同意。本单位清楚所有申报材料经过相关受理及审批程序，存在申报材料信息部分或全部泄露的可能，本单位确认项目主管部门对由此导致的后果不承担任何形式的责任。</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五、申报项目时本单位以及单位法定代表人、实际控制人不存在违规申报使用政府资金、商业贿赂、不良信用记录等情况。</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六、本单位承诺：1.本次申请不存在盐田区产业发展资金管理规定中不予受理的情形。2.未违反申报项目有关规定重复申报项目资助。3.按照所申报项目的有关规定使用资助资金。4.本单位承诺所提交的申请材料真实有效，不存在弄虚作假和欺骗行为。</w:t>
      </w:r>
    </w:p>
    <w:p>
      <w:pPr>
        <w:snapToGrid w:val="0"/>
        <w:spacing w:line="400" w:lineRule="exact"/>
        <w:ind w:firstLine="481" w:firstLineChars="200"/>
        <w:rPr>
          <w:rFonts w:hint="eastAsia" w:ascii="宋体" w:hAnsi="宋体" w:eastAsia="宋体" w:cs="Times New Roman"/>
          <w:b/>
          <w:bCs/>
          <w:color w:val="auto"/>
          <w:sz w:val="24"/>
          <w:szCs w:val="22"/>
          <w:highlight w:val="none"/>
        </w:rPr>
      </w:pPr>
      <w:r>
        <w:rPr>
          <w:rFonts w:hint="eastAsia" w:ascii="宋体" w:hAnsi="宋体" w:eastAsia="宋体" w:cs="Times New Roman"/>
          <w:b/>
          <w:bCs/>
          <w:color w:val="auto"/>
          <w:sz w:val="24"/>
          <w:szCs w:val="22"/>
          <w:highlight w:val="none"/>
        </w:rPr>
        <w:t>七、本单位如有违反填表声明与保证、其他承诺材料、协议或政府相关规定，且已获得资助款的，本单位将无条件按照项目主管部门的要求退还已获得资助款，并且承担由此产生的全部责任。</w:t>
      </w:r>
    </w:p>
    <w:p>
      <w:pPr>
        <w:snapToGrid w:val="0"/>
        <w:spacing w:line="400" w:lineRule="exact"/>
        <w:ind w:firstLine="481" w:firstLineChars="200"/>
        <w:rPr>
          <w:rFonts w:hint="eastAsia" w:ascii="宋体" w:hAnsi="宋体" w:eastAsia="宋体" w:cs="Times New Roman"/>
          <w:b/>
          <w:bCs/>
          <w:color w:val="auto"/>
          <w:sz w:val="24"/>
          <w:szCs w:val="22"/>
          <w:highlight w:val="none"/>
        </w:rPr>
      </w:pP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 xml:space="preserve">申  请  人（签章）：                   </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法定代表人或被授权人签字：</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(被授权人需提交授权人委托书)</w:t>
      </w:r>
      <w:r>
        <w:rPr>
          <w:rFonts w:hint="eastAsia" w:ascii="宋体" w:hAnsi="宋体" w:eastAsia="宋体" w:cs="Times New Roman"/>
          <w:color w:val="auto"/>
          <w:sz w:val="24"/>
          <w:szCs w:val="22"/>
          <w:highlight w:val="none"/>
        </w:rPr>
        <w:tab/>
      </w:r>
      <w:r>
        <w:rPr>
          <w:rFonts w:hint="eastAsia" w:ascii="宋体" w:hAnsi="宋体" w:eastAsia="宋体" w:cs="Times New Roman"/>
          <w:color w:val="auto"/>
          <w:sz w:val="24"/>
          <w:szCs w:val="22"/>
          <w:highlight w:val="none"/>
        </w:rPr>
        <w:t xml:space="preserve"> </w:t>
      </w:r>
    </w:p>
    <w:p>
      <w:pPr>
        <w:snapToGrid w:val="0"/>
        <w:spacing w:line="4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ab/>
      </w:r>
      <w:r>
        <w:rPr>
          <w:rFonts w:hint="eastAsia" w:ascii="宋体" w:hAnsi="宋体" w:eastAsia="宋体" w:cs="Times New Roman"/>
          <w:color w:val="auto"/>
          <w:sz w:val="24"/>
          <w:szCs w:val="22"/>
          <w:highlight w:val="none"/>
        </w:rPr>
        <w:t xml:space="preserve">    </w:t>
      </w:r>
      <w:r>
        <w:rPr>
          <w:rFonts w:hint="eastAsia" w:ascii="宋体" w:hAnsi="宋体" w:eastAsia="宋体" w:cs="Times New Roman"/>
          <w:color w:val="auto"/>
          <w:sz w:val="24"/>
          <w:szCs w:val="22"/>
          <w:highlight w:val="none"/>
          <w:lang w:val="en-US" w:eastAsia="zh-CN"/>
        </w:rPr>
        <w:t xml:space="preserve">               </w:t>
      </w:r>
      <w:r>
        <w:rPr>
          <w:rFonts w:hint="eastAsia" w:ascii="宋体" w:hAnsi="宋体" w:eastAsia="宋体" w:cs="Times New Roman"/>
          <w:color w:val="auto"/>
          <w:sz w:val="24"/>
          <w:szCs w:val="22"/>
          <w:highlight w:val="none"/>
        </w:rPr>
        <w:t xml:space="preserve">                       年     月     日</w:t>
      </w:r>
    </w:p>
    <w:p>
      <w:pPr>
        <w:widowControl/>
        <w:jc w:val="center"/>
        <w:rPr>
          <w:rFonts w:hint="eastAsia" w:ascii="黑体" w:hAnsi="宋体" w:eastAsia="黑体"/>
          <w:bCs/>
          <w:color w:val="auto"/>
          <w:sz w:val="28"/>
          <w:highlight w:val="none"/>
        </w:rPr>
      </w:pPr>
    </w:p>
    <w:p>
      <w:pPr>
        <w:pStyle w:val="2"/>
        <w:rPr>
          <w:rFonts w:hint="eastAsia" w:ascii="黑体" w:hAnsi="宋体" w:eastAsia="黑体"/>
          <w:color w:val="auto"/>
          <w:sz w:val="28"/>
          <w:highlight w:val="none"/>
        </w:rPr>
      </w:pPr>
    </w:p>
    <w:p>
      <w:pPr>
        <w:rPr>
          <w:rFonts w:hint="eastAsia" w:ascii="黑体" w:hAnsi="宋体" w:eastAsia="黑体"/>
          <w:bCs/>
          <w:color w:val="auto"/>
          <w:sz w:val="28"/>
          <w:highlight w:val="none"/>
        </w:rPr>
      </w:pPr>
    </w:p>
    <w:p>
      <w:pPr>
        <w:pStyle w:val="2"/>
        <w:rPr>
          <w:rFonts w:hint="eastAsia"/>
          <w:color w:val="auto"/>
          <w:highlight w:val="none"/>
        </w:rPr>
      </w:pPr>
    </w:p>
    <w:p>
      <w:pPr>
        <w:widowControl/>
        <w:jc w:val="center"/>
        <w:rPr>
          <w:rFonts w:ascii="黑体" w:hAnsi="宋体" w:eastAsia="黑体"/>
          <w:bCs/>
          <w:color w:val="auto"/>
          <w:sz w:val="28"/>
          <w:highlight w:val="none"/>
        </w:rPr>
      </w:pPr>
      <w:r>
        <w:rPr>
          <w:rFonts w:hint="eastAsia" w:ascii="黑体" w:hAnsi="宋体" w:eastAsia="黑体"/>
          <w:bCs/>
          <w:color w:val="auto"/>
          <w:sz w:val="28"/>
          <w:highlight w:val="none"/>
        </w:rPr>
        <w:t>申请单位基本信息表</w:t>
      </w:r>
    </w:p>
    <w:tbl>
      <w:tblPr>
        <w:tblStyle w:val="8"/>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51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r>
              <w:rPr>
                <w:rFonts w:hint="eastAsia" w:ascii="宋体" w:hAnsi="宋体" w:eastAsia="宋体" w:cs="Times New Roman"/>
                <w:color w:val="auto"/>
                <w:kern w:val="0"/>
                <w:szCs w:val="21"/>
                <w:highlight w:val="none"/>
              </w:rPr>
              <w:t>单位名称</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统一社会信用代码</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注册地址</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注册时间</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经营（办公）地址</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经营（办公）面积（平米）</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购置用房面积（平米）</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租赁用房面积（平米）</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注册资本（万元）</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公司性质</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基本户开户银行</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基本户银行账号</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法人代表姓名</w:t>
            </w:r>
          </w:p>
        </w:tc>
        <w:tc>
          <w:tcPr>
            <w:tcW w:w="6767" w:type="dxa"/>
            <w:gridSpan w:val="3"/>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法人代表办公电话</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法人代表身份证号码</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法人代表手机号码</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法人代表电子邮箱</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项目负责人姓名</w:t>
            </w:r>
          </w:p>
        </w:tc>
        <w:tc>
          <w:tcPr>
            <w:tcW w:w="6767" w:type="dxa"/>
            <w:gridSpan w:val="3"/>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项目负责人办公电话</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项目负责人身份证号码</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项目负责人手机号码</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项目负责人电子邮箱</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项目联系人姓名</w:t>
            </w:r>
          </w:p>
        </w:tc>
        <w:tc>
          <w:tcPr>
            <w:tcW w:w="6767" w:type="dxa"/>
            <w:gridSpan w:val="3"/>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项目联系人办公电话</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项目联系人身份证号码</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项目联系人手机号码</w:t>
            </w:r>
          </w:p>
        </w:tc>
        <w:tc>
          <w:tcPr>
            <w:tcW w:w="2130" w:type="dxa"/>
            <w:noWrap w:val="0"/>
            <w:vAlign w:val="center"/>
          </w:tcPr>
          <w:p>
            <w:pPr>
              <w:spacing w:line="312" w:lineRule="atLeast"/>
              <w:jc w:val="center"/>
              <w:rPr>
                <w:rFonts w:hint="eastAsia" w:ascii="宋体" w:hAnsi="宋体" w:eastAsia="宋体" w:cs="Times New Roman"/>
                <w:color w:val="auto"/>
                <w:kern w:val="0"/>
                <w:szCs w:val="21"/>
                <w:highlight w:val="none"/>
              </w:rPr>
            </w:pPr>
          </w:p>
        </w:tc>
        <w:tc>
          <w:tcPr>
            <w:tcW w:w="2511"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项目联系人电子邮箱</w:t>
            </w:r>
          </w:p>
        </w:tc>
        <w:tc>
          <w:tcPr>
            <w:tcW w:w="2126" w:type="dxa"/>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单位主营业务</w:t>
            </w:r>
          </w:p>
        </w:tc>
        <w:tc>
          <w:tcPr>
            <w:tcW w:w="6767" w:type="dxa"/>
            <w:gridSpan w:val="3"/>
            <w:noWrap w:val="0"/>
            <w:vAlign w:val="center"/>
          </w:tcPr>
          <w:p>
            <w:pPr>
              <w:spacing w:line="312" w:lineRule="atLeast"/>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spacing w:line="312" w:lineRule="atLeas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经认证的资格、资质、证书及称号</w:t>
            </w:r>
          </w:p>
        </w:tc>
        <w:tc>
          <w:tcPr>
            <w:tcW w:w="6767" w:type="dxa"/>
            <w:gridSpan w:val="3"/>
            <w:noWrap w:val="0"/>
            <w:vAlign w:val="center"/>
          </w:tcPr>
          <w:p>
            <w:pPr>
              <w:spacing w:line="312" w:lineRule="atLeast"/>
              <w:jc w:val="center"/>
              <w:rPr>
                <w:rFonts w:hint="eastAsia" w:ascii="宋体" w:hAnsi="宋体" w:eastAsia="宋体" w:cs="Times New Roman"/>
                <w:color w:val="auto"/>
                <w:kern w:val="0"/>
                <w:szCs w:val="21"/>
                <w:highlight w:val="none"/>
              </w:rPr>
            </w:pPr>
          </w:p>
        </w:tc>
      </w:tr>
    </w:tbl>
    <w:p>
      <w:pPr>
        <w:widowControl/>
        <w:jc w:val="center"/>
        <w:rPr>
          <w:rFonts w:ascii="黑体" w:hAnsi="宋体" w:eastAsia="黑体"/>
          <w:bCs/>
          <w:color w:val="auto"/>
          <w:sz w:val="28"/>
          <w:highlight w:val="none"/>
        </w:rPr>
      </w:pPr>
    </w:p>
    <w:p>
      <w:pPr>
        <w:rPr>
          <w:b/>
          <w:bCs/>
          <w:color w:val="auto"/>
          <w:szCs w:val="21"/>
          <w:highlight w:val="none"/>
        </w:rPr>
      </w:pPr>
    </w:p>
    <w:p>
      <w:pPr>
        <w:rPr>
          <w:b/>
          <w:bCs/>
          <w:color w:val="auto"/>
          <w:szCs w:val="21"/>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spacing w:line="360" w:lineRule="auto"/>
        <w:jc w:val="center"/>
        <w:rPr>
          <w:rFonts w:ascii="黑体" w:hAnsi="宋体" w:eastAsia="黑体"/>
          <w:b/>
          <w:bCs/>
          <w:color w:val="auto"/>
          <w:sz w:val="28"/>
          <w:highlight w:val="none"/>
        </w:rPr>
      </w:pPr>
      <w:r>
        <w:rPr>
          <w:rFonts w:hint="eastAsia" w:ascii="黑体" w:hAnsi="宋体" w:eastAsia="黑体"/>
          <w:bCs/>
          <w:color w:val="auto"/>
          <w:sz w:val="28"/>
          <w:highlight w:val="none"/>
        </w:rPr>
        <w:t>项目基本情况</w:t>
      </w:r>
    </w:p>
    <w:p>
      <w:pPr>
        <w:pStyle w:val="2"/>
        <w:rPr>
          <w:color w:val="auto"/>
          <w:highlight w:val="none"/>
        </w:rPr>
      </w:pPr>
    </w:p>
    <w:tbl>
      <w:tblPr>
        <w:tblStyle w:val="8"/>
        <w:tblpPr w:leftFromText="180" w:rightFromText="180" w:vertAnchor="page" w:horzAnchor="margin" w:tblpXSpec="center" w:tblpY="2089"/>
        <w:tblW w:w="9229" w:type="dxa"/>
        <w:tblInd w:w="0" w:type="dxa"/>
        <w:tblLayout w:type="fixed"/>
        <w:tblCellMar>
          <w:top w:w="0" w:type="dxa"/>
          <w:left w:w="0" w:type="dxa"/>
          <w:bottom w:w="0" w:type="dxa"/>
          <w:right w:w="0" w:type="dxa"/>
        </w:tblCellMar>
      </w:tblPr>
      <w:tblGrid>
        <w:gridCol w:w="2142"/>
        <w:gridCol w:w="992"/>
        <w:gridCol w:w="2223"/>
        <w:gridCol w:w="895"/>
        <w:gridCol w:w="1985"/>
        <w:gridCol w:w="992"/>
      </w:tblGrid>
      <w:tr>
        <w:tblPrEx>
          <w:tblCellMar>
            <w:top w:w="0" w:type="dxa"/>
            <w:left w:w="0" w:type="dxa"/>
            <w:bottom w:w="0" w:type="dxa"/>
            <w:right w:w="0" w:type="dxa"/>
          </w:tblCellMar>
        </w:tblPrEx>
        <w:trPr>
          <w:cantSplit/>
          <w:trHeight w:val="396" w:hRule="atLeast"/>
        </w:trPr>
        <w:tc>
          <w:tcPr>
            <w:tcW w:w="21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资助政策</w:t>
            </w:r>
          </w:p>
        </w:tc>
        <w:tc>
          <w:tcPr>
            <w:tcW w:w="7087"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盐田区关于加快推进冷链产业高质量发展扶持措施</w:t>
            </w:r>
          </w:p>
        </w:tc>
      </w:tr>
      <w:tr>
        <w:tblPrEx>
          <w:tblCellMar>
            <w:top w:w="0" w:type="dxa"/>
            <w:left w:w="0" w:type="dxa"/>
            <w:bottom w:w="0" w:type="dxa"/>
            <w:right w:w="0" w:type="dxa"/>
          </w:tblCellMar>
        </w:tblPrEx>
        <w:trPr>
          <w:cantSplit/>
          <w:trHeight w:val="402" w:hRule="atLeast"/>
        </w:trPr>
        <w:tc>
          <w:tcPr>
            <w:tcW w:w="21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资助项目</w:t>
            </w:r>
          </w:p>
        </w:tc>
        <w:tc>
          <w:tcPr>
            <w:tcW w:w="7087"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例：拓展进口冷链产业链扶持项目</w:t>
            </w:r>
          </w:p>
        </w:tc>
      </w:tr>
      <w:tr>
        <w:tblPrEx>
          <w:tblCellMar>
            <w:top w:w="0" w:type="dxa"/>
            <w:left w:w="0" w:type="dxa"/>
            <w:bottom w:w="0" w:type="dxa"/>
            <w:right w:w="0" w:type="dxa"/>
          </w:tblCellMar>
        </w:tblPrEx>
        <w:trPr>
          <w:cantSplit/>
          <w:trHeight w:val="402" w:hRule="atLeast"/>
        </w:trPr>
        <w:tc>
          <w:tcPr>
            <w:tcW w:w="21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项目名称</w:t>
            </w:r>
          </w:p>
        </w:tc>
        <w:tc>
          <w:tcPr>
            <w:tcW w:w="7087"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Times New Roman"/>
                <w:color w:val="auto"/>
                <w:sz w:val="22"/>
                <w:szCs w:val="16"/>
                <w:highlight w:val="none"/>
              </w:rPr>
            </w:pPr>
          </w:p>
        </w:tc>
      </w:tr>
      <w:tr>
        <w:tblPrEx>
          <w:tblCellMar>
            <w:top w:w="0" w:type="dxa"/>
            <w:left w:w="0" w:type="dxa"/>
            <w:bottom w:w="0" w:type="dxa"/>
            <w:right w:w="0" w:type="dxa"/>
          </w:tblCellMar>
        </w:tblPrEx>
        <w:trPr>
          <w:cantSplit/>
          <w:trHeight w:val="402" w:hRule="atLeast"/>
        </w:trPr>
        <w:tc>
          <w:tcPr>
            <w:tcW w:w="21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实际发生额（万元）</w:t>
            </w:r>
          </w:p>
        </w:tc>
        <w:tc>
          <w:tcPr>
            <w:tcW w:w="99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Times New Roman"/>
                <w:color w:val="auto"/>
                <w:sz w:val="22"/>
                <w:szCs w:val="16"/>
                <w:highlight w:val="none"/>
              </w:rPr>
            </w:pPr>
          </w:p>
        </w:tc>
        <w:tc>
          <w:tcPr>
            <w:tcW w:w="222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上级资助额（万元）</w:t>
            </w:r>
          </w:p>
        </w:tc>
        <w:tc>
          <w:tcPr>
            <w:tcW w:w="89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 w:val="22"/>
                <w:szCs w:val="16"/>
                <w:highlight w:val="none"/>
              </w:rPr>
            </w:pPr>
          </w:p>
        </w:tc>
        <w:tc>
          <w:tcPr>
            <w:tcW w:w="198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申请资助额（万元）</w:t>
            </w: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 w:val="22"/>
                <w:szCs w:val="16"/>
                <w:highlight w:val="none"/>
              </w:rPr>
            </w:pPr>
          </w:p>
        </w:tc>
      </w:tr>
    </w:tbl>
    <w:p>
      <w:pPr>
        <w:widowControl/>
        <w:jc w:val="left"/>
        <w:rPr>
          <w:rFonts w:hint="eastAsia" w:ascii="黑体" w:hAnsi="宋体" w:eastAsia="黑体"/>
          <w:bCs/>
          <w:color w:val="auto"/>
          <w:sz w:val="28"/>
          <w:highlight w:val="none"/>
        </w:rPr>
      </w:pPr>
    </w:p>
    <w:p>
      <w:pPr>
        <w:widowControl/>
        <w:jc w:val="center"/>
        <w:rPr>
          <w:rFonts w:hint="eastAsia" w:ascii="黑体" w:hAnsi="宋体" w:eastAsia="黑体"/>
          <w:bCs/>
          <w:color w:val="auto"/>
          <w:sz w:val="28"/>
          <w:highlight w:val="none"/>
        </w:rPr>
      </w:pPr>
      <w:r>
        <w:rPr>
          <w:rFonts w:hint="eastAsia" w:ascii="黑体" w:hAnsi="宋体" w:eastAsia="黑体"/>
          <w:bCs/>
          <w:color w:val="auto"/>
          <w:sz w:val="28"/>
          <w:highlight w:val="none"/>
        </w:rPr>
        <w:t>申请单位经营情况</w:t>
      </w:r>
    </w:p>
    <w:p>
      <w:pPr>
        <w:widowControl/>
        <w:jc w:val="left"/>
        <w:rPr>
          <w:rFonts w:ascii="黑体" w:hAnsi="宋体" w:eastAsia="黑体"/>
          <w:bCs/>
          <w:color w:val="auto"/>
          <w:sz w:val="28"/>
          <w:highlight w:val="none"/>
        </w:rPr>
      </w:pPr>
      <w:r>
        <w:rPr>
          <w:rFonts w:hint="eastAsia" w:ascii="黑体" w:hAnsi="宋体" w:eastAsia="黑体"/>
          <w:bCs/>
          <w:color w:val="auto"/>
          <w:sz w:val="28"/>
          <w:highlight w:val="none"/>
        </w:rPr>
        <w:t>行业名称:</w:t>
      </w:r>
      <w:r>
        <w:rPr>
          <w:rFonts w:hint="eastAsia" w:ascii="宋体" w:hAnsi="宋体"/>
          <w:color w:val="auto"/>
          <w:szCs w:val="21"/>
          <w:highlight w:val="none"/>
          <w:u w:val="single"/>
        </w:rPr>
        <w:t xml:space="preserve">                                             </w:t>
      </w:r>
      <w:r>
        <w:rPr>
          <w:rFonts w:hint="eastAsia"/>
          <w:color w:val="auto"/>
          <w:szCs w:val="21"/>
          <w:highlight w:val="none"/>
        </w:rPr>
        <w:t xml:space="preserve">  </w:t>
      </w:r>
    </w:p>
    <w:tbl>
      <w:tblPr>
        <w:tblStyle w:val="8"/>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60"/>
        <w:gridCol w:w="1842"/>
        <w:gridCol w:w="170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85" w:type="dxa"/>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年度</w:t>
            </w:r>
          </w:p>
        </w:tc>
        <w:tc>
          <w:tcPr>
            <w:tcW w:w="1560" w:type="dxa"/>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从业人员（人）</w:t>
            </w:r>
          </w:p>
        </w:tc>
        <w:tc>
          <w:tcPr>
            <w:tcW w:w="1842" w:type="dxa"/>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营业收入（万元）</w:t>
            </w:r>
          </w:p>
        </w:tc>
        <w:tc>
          <w:tcPr>
            <w:tcW w:w="1701" w:type="dxa"/>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纳税额（万元）</w:t>
            </w:r>
          </w:p>
        </w:tc>
        <w:tc>
          <w:tcPr>
            <w:tcW w:w="1985" w:type="dxa"/>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企业规模</w:t>
            </w:r>
          </w:p>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985" w:type="dxa"/>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上三年（20</w:t>
            </w:r>
            <w:r>
              <w:rPr>
                <w:rFonts w:hint="eastAsia" w:ascii="宋体" w:hAnsi="宋体" w:eastAsia="宋体" w:cs="Times New Roman"/>
                <w:color w:val="auto"/>
                <w:sz w:val="22"/>
                <w:szCs w:val="16"/>
                <w:highlight w:val="none"/>
                <w:lang w:val="en-US" w:eastAsia="zh-CN"/>
              </w:rPr>
              <w:t>21</w:t>
            </w:r>
            <w:r>
              <w:rPr>
                <w:rFonts w:hint="eastAsia" w:ascii="宋体" w:hAnsi="宋体" w:eastAsia="宋体" w:cs="Times New Roman"/>
                <w:color w:val="auto"/>
                <w:sz w:val="22"/>
                <w:szCs w:val="16"/>
                <w:highlight w:val="none"/>
              </w:rPr>
              <w:t>年）</w:t>
            </w:r>
          </w:p>
        </w:tc>
        <w:tc>
          <w:tcPr>
            <w:tcW w:w="1560" w:type="dxa"/>
            <w:noWrap w:val="0"/>
            <w:vAlign w:val="center"/>
          </w:tcPr>
          <w:p>
            <w:pPr>
              <w:jc w:val="center"/>
              <w:rPr>
                <w:rFonts w:hint="eastAsia" w:ascii="宋体" w:hAnsi="宋体" w:eastAsia="宋体" w:cs="Times New Roman"/>
                <w:color w:val="auto"/>
                <w:sz w:val="22"/>
                <w:szCs w:val="16"/>
                <w:highlight w:val="none"/>
              </w:rPr>
            </w:pPr>
          </w:p>
        </w:tc>
        <w:tc>
          <w:tcPr>
            <w:tcW w:w="1842" w:type="dxa"/>
            <w:noWrap w:val="0"/>
            <w:vAlign w:val="center"/>
          </w:tcPr>
          <w:p>
            <w:pPr>
              <w:jc w:val="center"/>
              <w:rPr>
                <w:rFonts w:hint="eastAsia" w:ascii="宋体" w:hAnsi="宋体" w:eastAsia="宋体" w:cs="Times New Roman"/>
                <w:color w:val="auto"/>
                <w:sz w:val="22"/>
                <w:szCs w:val="16"/>
                <w:highlight w:val="none"/>
              </w:rPr>
            </w:pPr>
          </w:p>
        </w:tc>
        <w:tc>
          <w:tcPr>
            <w:tcW w:w="1701" w:type="dxa"/>
            <w:noWrap w:val="0"/>
            <w:vAlign w:val="center"/>
          </w:tcPr>
          <w:p>
            <w:pPr>
              <w:jc w:val="center"/>
              <w:rPr>
                <w:rFonts w:hint="eastAsia" w:ascii="宋体" w:hAnsi="宋体" w:eastAsia="宋体" w:cs="Times New Roman"/>
                <w:color w:val="auto"/>
                <w:sz w:val="22"/>
                <w:szCs w:val="16"/>
                <w:highlight w:val="none"/>
              </w:rPr>
            </w:pPr>
          </w:p>
        </w:tc>
        <w:tc>
          <w:tcPr>
            <w:tcW w:w="1985" w:type="dxa"/>
            <w:noWrap w:val="0"/>
            <w:vAlign w:val="center"/>
          </w:tcPr>
          <w:p>
            <w:pPr>
              <w:jc w:val="center"/>
              <w:rPr>
                <w:rFonts w:hint="eastAsia" w:ascii="宋体" w:hAnsi="宋体" w:eastAsia="宋体" w:cs="Times New Roman"/>
                <w:color w:val="auto"/>
                <w:sz w:val="22"/>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85" w:type="dxa"/>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上二年（202</w:t>
            </w:r>
            <w:r>
              <w:rPr>
                <w:rFonts w:hint="eastAsia" w:ascii="宋体" w:hAnsi="宋体" w:eastAsia="宋体" w:cs="Times New Roman"/>
                <w:color w:val="auto"/>
                <w:sz w:val="22"/>
                <w:szCs w:val="16"/>
                <w:highlight w:val="none"/>
                <w:lang w:val="en-US" w:eastAsia="zh-CN"/>
              </w:rPr>
              <w:t>2</w:t>
            </w:r>
            <w:r>
              <w:rPr>
                <w:rFonts w:hint="eastAsia" w:ascii="宋体" w:hAnsi="宋体" w:eastAsia="宋体" w:cs="Times New Roman"/>
                <w:color w:val="auto"/>
                <w:sz w:val="22"/>
                <w:szCs w:val="16"/>
                <w:highlight w:val="none"/>
              </w:rPr>
              <w:t>年）</w:t>
            </w:r>
          </w:p>
        </w:tc>
        <w:tc>
          <w:tcPr>
            <w:tcW w:w="1560" w:type="dxa"/>
            <w:noWrap w:val="0"/>
            <w:vAlign w:val="center"/>
          </w:tcPr>
          <w:p>
            <w:pPr>
              <w:jc w:val="center"/>
              <w:rPr>
                <w:rFonts w:hint="eastAsia" w:ascii="宋体" w:hAnsi="宋体" w:eastAsia="宋体" w:cs="Times New Roman"/>
                <w:color w:val="auto"/>
                <w:sz w:val="22"/>
                <w:szCs w:val="16"/>
                <w:highlight w:val="none"/>
              </w:rPr>
            </w:pPr>
          </w:p>
        </w:tc>
        <w:tc>
          <w:tcPr>
            <w:tcW w:w="1842" w:type="dxa"/>
            <w:noWrap w:val="0"/>
            <w:vAlign w:val="center"/>
          </w:tcPr>
          <w:p>
            <w:pPr>
              <w:jc w:val="center"/>
              <w:rPr>
                <w:rFonts w:hint="eastAsia" w:ascii="宋体" w:hAnsi="宋体" w:eastAsia="宋体" w:cs="Times New Roman"/>
                <w:color w:val="auto"/>
                <w:sz w:val="22"/>
                <w:szCs w:val="16"/>
                <w:highlight w:val="none"/>
              </w:rPr>
            </w:pPr>
          </w:p>
        </w:tc>
        <w:tc>
          <w:tcPr>
            <w:tcW w:w="1701" w:type="dxa"/>
            <w:noWrap w:val="0"/>
            <w:vAlign w:val="center"/>
          </w:tcPr>
          <w:p>
            <w:pPr>
              <w:jc w:val="center"/>
              <w:rPr>
                <w:rFonts w:hint="eastAsia" w:ascii="宋体" w:hAnsi="宋体" w:eastAsia="宋体" w:cs="Times New Roman"/>
                <w:color w:val="auto"/>
                <w:sz w:val="22"/>
                <w:szCs w:val="16"/>
                <w:highlight w:val="none"/>
              </w:rPr>
            </w:pPr>
          </w:p>
        </w:tc>
        <w:tc>
          <w:tcPr>
            <w:tcW w:w="1985" w:type="dxa"/>
            <w:noWrap w:val="0"/>
            <w:vAlign w:val="center"/>
          </w:tcPr>
          <w:p>
            <w:pPr>
              <w:jc w:val="center"/>
              <w:rPr>
                <w:rFonts w:hint="eastAsia" w:ascii="宋体" w:hAnsi="宋体" w:eastAsia="宋体" w:cs="Times New Roman"/>
                <w:color w:val="auto"/>
                <w:sz w:val="22"/>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noWrap w:val="0"/>
            <w:vAlign w:val="center"/>
          </w:tcPr>
          <w:p>
            <w:pPr>
              <w:jc w:val="center"/>
              <w:rPr>
                <w:rFonts w:hint="eastAsia" w:ascii="宋体" w:hAnsi="宋体" w:eastAsia="宋体" w:cs="Times New Roman"/>
                <w:color w:val="auto"/>
                <w:sz w:val="22"/>
                <w:szCs w:val="16"/>
                <w:highlight w:val="none"/>
              </w:rPr>
            </w:pPr>
            <w:r>
              <w:rPr>
                <w:rFonts w:hint="eastAsia" w:ascii="宋体" w:hAnsi="宋体" w:eastAsia="宋体" w:cs="Times New Roman"/>
                <w:color w:val="auto"/>
                <w:sz w:val="22"/>
                <w:szCs w:val="16"/>
                <w:highlight w:val="none"/>
              </w:rPr>
              <w:t>上一年（202</w:t>
            </w:r>
            <w:r>
              <w:rPr>
                <w:rFonts w:hint="eastAsia" w:ascii="宋体" w:hAnsi="宋体" w:eastAsia="宋体" w:cs="Times New Roman"/>
                <w:color w:val="auto"/>
                <w:sz w:val="22"/>
                <w:szCs w:val="16"/>
                <w:highlight w:val="none"/>
                <w:lang w:val="en-US" w:eastAsia="zh-CN"/>
              </w:rPr>
              <w:t>3</w:t>
            </w:r>
            <w:r>
              <w:rPr>
                <w:rFonts w:hint="eastAsia" w:ascii="宋体" w:hAnsi="宋体" w:eastAsia="宋体" w:cs="Times New Roman"/>
                <w:color w:val="auto"/>
                <w:sz w:val="22"/>
                <w:szCs w:val="16"/>
                <w:highlight w:val="none"/>
              </w:rPr>
              <w:t>年）</w:t>
            </w:r>
          </w:p>
        </w:tc>
        <w:tc>
          <w:tcPr>
            <w:tcW w:w="1560" w:type="dxa"/>
            <w:noWrap w:val="0"/>
            <w:vAlign w:val="center"/>
          </w:tcPr>
          <w:p>
            <w:pPr>
              <w:jc w:val="center"/>
              <w:rPr>
                <w:rFonts w:hint="eastAsia" w:ascii="宋体" w:hAnsi="宋体" w:eastAsia="宋体" w:cs="Times New Roman"/>
                <w:color w:val="auto"/>
                <w:sz w:val="22"/>
                <w:szCs w:val="16"/>
                <w:highlight w:val="none"/>
              </w:rPr>
            </w:pPr>
          </w:p>
        </w:tc>
        <w:tc>
          <w:tcPr>
            <w:tcW w:w="1842" w:type="dxa"/>
            <w:noWrap w:val="0"/>
            <w:vAlign w:val="center"/>
          </w:tcPr>
          <w:p>
            <w:pPr>
              <w:jc w:val="center"/>
              <w:rPr>
                <w:rFonts w:hint="eastAsia" w:ascii="宋体" w:hAnsi="宋体" w:eastAsia="宋体" w:cs="Times New Roman"/>
                <w:color w:val="auto"/>
                <w:sz w:val="22"/>
                <w:szCs w:val="16"/>
                <w:highlight w:val="none"/>
              </w:rPr>
            </w:pPr>
          </w:p>
        </w:tc>
        <w:tc>
          <w:tcPr>
            <w:tcW w:w="1701" w:type="dxa"/>
            <w:noWrap w:val="0"/>
            <w:vAlign w:val="center"/>
          </w:tcPr>
          <w:p>
            <w:pPr>
              <w:jc w:val="center"/>
              <w:rPr>
                <w:rFonts w:hint="eastAsia" w:ascii="宋体" w:hAnsi="宋体" w:eastAsia="宋体" w:cs="Times New Roman"/>
                <w:color w:val="auto"/>
                <w:sz w:val="22"/>
                <w:szCs w:val="16"/>
                <w:highlight w:val="none"/>
              </w:rPr>
            </w:pPr>
          </w:p>
        </w:tc>
        <w:tc>
          <w:tcPr>
            <w:tcW w:w="1985" w:type="dxa"/>
            <w:noWrap w:val="0"/>
            <w:vAlign w:val="center"/>
          </w:tcPr>
          <w:p>
            <w:pPr>
              <w:jc w:val="center"/>
              <w:rPr>
                <w:rFonts w:hint="eastAsia" w:ascii="宋体" w:hAnsi="宋体" w:eastAsia="宋体" w:cs="Times New Roman"/>
                <w:color w:val="auto"/>
                <w:sz w:val="22"/>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5" w:type="dxa"/>
            <w:noWrap w:val="0"/>
            <w:vAlign w:val="center"/>
          </w:tcPr>
          <w:p>
            <w:pPr>
              <w:jc w:val="center"/>
              <w:rPr>
                <w:rFonts w:hint="eastAsia" w:ascii="宋体" w:hAnsi="宋体" w:eastAsia="宋体" w:cs="Times New Roman"/>
                <w:color w:val="auto"/>
                <w:sz w:val="22"/>
                <w:szCs w:val="16"/>
                <w:highlight w:val="none"/>
                <w:lang w:eastAsia="zh-CN"/>
              </w:rPr>
            </w:pPr>
            <w:r>
              <w:rPr>
                <w:rFonts w:hint="eastAsia" w:ascii="宋体" w:hAnsi="宋体" w:eastAsia="宋体" w:cs="Times New Roman"/>
                <w:color w:val="auto"/>
                <w:sz w:val="22"/>
                <w:szCs w:val="16"/>
                <w:highlight w:val="none"/>
                <w:lang w:eastAsia="zh-CN"/>
              </w:rPr>
              <w:t>当年（</w:t>
            </w:r>
            <w:r>
              <w:rPr>
                <w:rFonts w:hint="eastAsia" w:ascii="宋体" w:hAnsi="宋体" w:eastAsia="宋体" w:cs="Times New Roman"/>
                <w:color w:val="auto"/>
                <w:sz w:val="22"/>
                <w:szCs w:val="16"/>
                <w:highlight w:val="none"/>
                <w:lang w:val="en-US" w:eastAsia="zh-CN"/>
              </w:rPr>
              <w:t>2024年</w:t>
            </w:r>
            <w:r>
              <w:rPr>
                <w:rFonts w:hint="eastAsia" w:ascii="宋体" w:hAnsi="宋体" w:eastAsia="宋体" w:cs="Times New Roman"/>
                <w:color w:val="auto"/>
                <w:sz w:val="22"/>
                <w:szCs w:val="16"/>
                <w:highlight w:val="none"/>
                <w:lang w:eastAsia="zh-CN"/>
              </w:rPr>
              <w:t>）</w:t>
            </w:r>
          </w:p>
        </w:tc>
        <w:tc>
          <w:tcPr>
            <w:tcW w:w="1560" w:type="dxa"/>
            <w:noWrap w:val="0"/>
            <w:vAlign w:val="center"/>
          </w:tcPr>
          <w:p>
            <w:pPr>
              <w:jc w:val="center"/>
              <w:rPr>
                <w:rFonts w:hint="eastAsia" w:ascii="宋体" w:hAnsi="宋体" w:eastAsia="宋体" w:cs="Times New Roman"/>
                <w:color w:val="auto"/>
                <w:sz w:val="22"/>
                <w:szCs w:val="16"/>
                <w:highlight w:val="none"/>
              </w:rPr>
            </w:pPr>
          </w:p>
        </w:tc>
        <w:tc>
          <w:tcPr>
            <w:tcW w:w="1842" w:type="dxa"/>
            <w:noWrap w:val="0"/>
            <w:vAlign w:val="center"/>
          </w:tcPr>
          <w:p>
            <w:pPr>
              <w:jc w:val="center"/>
              <w:rPr>
                <w:rFonts w:hint="eastAsia" w:ascii="宋体" w:hAnsi="宋体" w:eastAsia="宋体" w:cs="Times New Roman"/>
                <w:color w:val="auto"/>
                <w:sz w:val="22"/>
                <w:szCs w:val="16"/>
                <w:highlight w:val="none"/>
              </w:rPr>
            </w:pPr>
          </w:p>
        </w:tc>
        <w:tc>
          <w:tcPr>
            <w:tcW w:w="1701" w:type="dxa"/>
            <w:noWrap w:val="0"/>
            <w:vAlign w:val="center"/>
          </w:tcPr>
          <w:p>
            <w:pPr>
              <w:jc w:val="center"/>
              <w:rPr>
                <w:rFonts w:hint="eastAsia" w:ascii="宋体" w:hAnsi="宋体" w:eastAsia="宋体" w:cs="Times New Roman"/>
                <w:color w:val="auto"/>
                <w:sz w:val="22"/>
                <w:szCs w:val="16"/>
                <w:highlight w:val="none"/>
              </w:rPr>
            </w:pPr>
          </w:p>
        </w:tc>
        <w:tc>
          <w:tcPr>
            <w:tcW w:w="1985" w:type="dxa"/>
            <w:noWrap w:val="0"/>
            <w:vAlign w:val="center"/>
          </w:tcPr>
          <w:p>
            <w:pPr>
              <w:jc w:val="center"/>
              <w:rPr>
                <w:rFonts w:hint="eastAsia" w:ascii="宋体" w:hAnsi="宋体" w:eastAsia="宋体" w:cs="Times New Roman"/>
                <w:color w:val="auto"/>
                <w:sz w:val="22"/>
                <w:szCs w:val="16"/>
                <w:highlight w:val="none"/>
              </w:rPr>
            </w:pPr>
          </w:p>
        </w:tc>
      </w:tr>
    </w:tbl>
    <w:p>
      <w:pPr>
        <w:spacing w:line="360" w:lineRule="auto"/>
        <w:rPr>
          <w:rFonts w:hint="eastAsia" w:ascii="宋体" w:hAnsi="宋体" w:eastAsia="宋体" w:cs="Times New Roman"/>
          <w:bCs/>
          <w:color w:val="auto"/>
          <w:spacing w:val="-16"/>
          <w:sz w:val="22"/>
          <w:szCs w:val="16"/>
          <w:highlight w:val="none"/>
        </w:rPr>
      </w:pPr>
      <w:r>
        <w:rPr>
          <w:rFonts w:hint="eastAsia" w:ascii="宋体" w:hAnsi="宋体" w:eastAsia="宋体" w:cs="Times New Roman"/>
          <w:bCs/>
          <w:color w:val="auto"/>
          <w:spacing w:val="-16"/>
          <w:sz w:val="22"/>
          <w:szCs w:val="16"/>
          <w:highlight w:val="none"/>
        </w:rPr>
        <w:t>备注：</w:t>
      </w:r>
    </w:p>
    <w:p>
      <w:pPr>
        <w:spacing w:line="360" w:lineRule="auto"/>
        <w:rPr>
          <w:rFonts w:hint="eastAsia" w:ascii="宋体" w:hAnsi="宋体" w:eastAsia="宋体" w:cs="Times New Roman"/>
          <w:bCs/>
          <w:color w:val="auto"/>
          <w:spacing w:val="-16"/>
          <w:sz w:val="22"/>
          <w:szCs w:val="16"/>
          <w:highlight w:val="none"/>
        </w:rPr>
      </w:pPr>
      <w:r>
        <w:rPr>
          <w:rFonts w:hint="eastAsia" w:ascii="宋体" w:hAnsi="宋体" w:eastAsia="宋体" w:cs="Times New Roman"/>
          <w:bCs/>
          <w:color w:val="auto"/>
          <w:spacing w:val="-16"/>
          <w:sz w:val="22"/>
          <w:szCs w:val="16"/>
          <w:highlight w:val="none"/>
        </w:rPr>
        <w:t>1.“行业名称”参照国民经济行业分类（GB/4754-2017）填写。</w:t>
      </w:r>
    </w:p>
    <w:p>
      <w:pPr>
        <w:spacing w:line="360" w:lineRule="auto"/>
        <w:rPr>
          <w:rFonts w:hint="eastAsia" w:ascii="宋体" w:hAnsi="宋体" w:eastAsia="宋体" w:cs="Times New Roman"/>
          <w:bCs/>
          <w:color w:val="auto"/>
          <w:spacing w:val="-16"/>
          <w:sz w:val="22"/>
          <w:szCs w:val="16"/>
          <w:highlight w:val="none"/>
        </w:rPr>
      </w:pPr>
      <w:r>
        <w:rPr>
          <w:rFonts w:hint="eastAsia" w:ascii="宋体" w:hAnsi="宋体" w:eastAsia="宋体" w:cs="Times New Roman"/>
          <w:bCs/>
          <w:color w:val="auto"/>
          <w:spacing w:val="-16"/>
          <w:sz w:val="22"/>
          <w:szCs w:val="16"/>
          <w:highlight w:val="none"/>
        </w:rPr>
        <w:t>2.“企业规模”参照《统计上大中小微型企业划分办法（2017）》和《关于印发中小企业划型标准规定的通知》（工信部联企业〔2011〕300号）填写。</w:t>
      </w:r>
    </w:p>
    <w:p>
      <w:pPr>
        <w:spacing w:line="360" w:lineRule="auto"/>
        <w:rPr>
          <w:rFonts w:hint="eastAsia" w:ascii="宋体" w:hAnsi="宋体" w:eastAsia="宋体" w:cs="Times New Roman"/>
          <w:bCs/>
          <w:color w:val="auto"/>
          <w:spacing w:val="-16"/>
          <w:sz w:val="22"/>
          <w:szCs w:val="16"/>
          <w:highlight w:val="none"/>
        </w:rPr>
      </w:pPr>
      <w:r>
        <w:rPr>
          <w:rFonts w:hint="eastAsia" w:ascii="宋体" w:hAnsi="宋体" w:eastAsia="宋体" w:cs="Times New Roman"/>
          <w:bCs/>
          <w:color w:val="auto"/>
          <w:spacing w:val="-16"/>
          <w:sz w:val="22"/>
          <w:szCs w:val="16"/>
          <w:highlight w:val="none"/>
        </w:rPr>
        <w:t>3.请填写上三年申请单位经营情况（“上一年”不包含填表当年）。</w:t>
      </w:r>
    </w:p>
    <w:p>
      <w:pPr>
        <w:spacing w:line="360" w:lineRule="auto"/>
        <w:rPr>
          <w:rFonts w:hint="eastAsia" w:ascii="宋体" w:hAnsi="宋体" w:eastAsia="宋体" w:cs="Times New Roman"/>
          <w:bCs/>
          <w:color w:val="auto"/>
          <w:spacing w:val="-16"/>
          <w:sz w:val="22"/>
          <w:szCs w:val="16"/>
          <w:highlight w:val="none"/>
          <w:lang w:val="en-US" w:eastAsia="zh-CN"/>
        </w:rPr>
      </w:pPr>
      <w:r>
        <w:rPr>
          <w:rFonts w:hint="eastAsia" w:ascii="宋体" w:hAnsi="宋体" w:eastAsia="宋体" w:cs="Times New Roman"/>
          <w:bCs/>
          <w:color w:val="auto"/>
          <w:spacing w:val="-16"/>
          <w:sz w:val="22"/>
          <w:szCs w:val="16"/>
          <w:highlight w:val="none"/>
          <w:lang w:val="en-US" w:eastAsia="zh-CN"/>
        </w:rPr>
        <w:t>4.</w:t>
      </w:r>
      <w:r>
        <w:rPr>
          <w:rFonts w:hint="eastAsia" w:ascii="宋体" w:hAnsi="宋体" w:eastAsia="宋体" w:cs="Times New Roman"/>
          <w:bCs/>
          <w:color w:val="auto"/>
          <w:spacing w:val="-16"/>
          <w:sz w:val="22"/>
          <w:szCs w:val="16"/>
          <w:highlight w:val="none"/>
        </w:rPr>
        <w:t>上三年</w:t>
      </w:r>
      <w:r>
        <w:rPr>
          <w:rFonts w:hint="eastAsia" w:ascii="宋体" w:hAnsi="宋体" w:eastAsia="宋体" w:cs="Times New Roman"/>
          <w:bCs/>
          <w:color w:val="auto"/>
          <w:spacing w:val="-16"/>
          <w:sz w:val="22"/>
          <w:szCs w:val="16"/>
          <w:highlight w:val="none"/>
          <w:lang w:eastAsia="zh-CN"/>
        </w:rPr>
        <w:t>、</w:t>
      </w:r>
      <w:r>
        <w:rPr>
          <w:rFonts w:hint="eastAsia" w:ascii="宋体" w:hAnsi="宋体" w:eastAsia="宋体" w:cs="Times New Roman"/>
          <w:bCs/>
          <w:color w:val="auto"/>
          <w:spacing w:val="-16"/>
          <w:sz w:val="22"/>
          <w:szCs w:val="16"/>
          <w:highlight w:val="none"/>
        </w:rPr>
        <w:t>上二年</w:t>
      </w:r>
      <w:r>
        <w:rPr>
          <w:rFonts w:hint="eastAsia" w:ascii="宋体" w:hAnsi="宋体" w:eastAsia="宋体" w:cs="Times New Roman"/>
          <w:bCs/>
          <w:color w:val="auto"/>
          <w:spacing w:val="-16"/>
          <w:sz w:val="22"/>
          <w:szCs w:val="16"/>
          <w:highlight w:val="none"/>
          <w:lang w:eastAsia="zh-CN"/>
        </w:rPr>
        <w:t>、</w:t>
      </w:r>
      <w:r>
        <w:rPr>
          <w:rFonts w:hint="eastAsia" w:ascii="宋体" w:hAnsi="宋体" w:eastAsia="宋体" w:cs="Times New Roman"/>
          <w:bCs/>
          <w:color w:val="auto"/>
          <w:spacing w:val="-16"/>
          <w:sz w:val="22"/>
          <w:szCs w:val="16"/>
          <w:highlight w:val="none"/>
        </w:rPr>
        <w:t>上一年</w:t>
      </w:r>
      <w:r>
        <w:rPr>
          <w:rFonts w:hint="eastAsia" w:ascii="宋体" w:hAnsi="宋体" w:eastAsia="宋体" w:cs="Times New Roman"/>
          <w:bCs/>
          <w:color w:val="auto"/>
          <w:spacing w:val="-16"/>
          <w:sz w:val="22"/>
          <w:szCs w:val="16"/>
          <w:highlight w:val="none"/>
          <w:lang w:eastAsia="zh-CN"/>
        </w:rPr>
        <w:t>、当年等随着申报时间所在年度变化而变化。</w:t>
      </w:r>
    </w:p>
    <w:tbl>
      <w:tblPr>
        <w:tblStyle w:val="8"/>
        <w:tblpPr w:leftFromText="180" w:rightFromText="180" w:vertAnchor="page" w:horzAnchor="page" w:tblpX="1676" w:tblpY="3395"/>
        <w:tblW w:w="8804" w:type="dxa"/>
        <w:tblInd w:w="0" w:type="dxa"/>
        <w:tblLayout w:type="fixed"/>
        <w:tblCellMar>
          <w:top w:w="0" w:type="dxa"/>
          <w:left w:w="0" w:type="dxa"/>
          <w:bottom w:w="0" w:type="dxa"/>
          <w:right w:w="0" w:type="dxa"/>
        </w:tblCellMar>
      </w:tblPr>
      <w:tblGrid>
        <w:gridCol w:w="8804"/>
      </w:tblGrid>
      <w:tr>
        <w:tblPrEx>
          <w:tblCellMar>
            <w:top w:w="0" w:type="dxa"/>
            <w:left w:w="0" w:type="dxa"/>
            <w:bottom w:w="0" w:type="dxa"/>
            <w:right w:w="0" w:type="dxa"/>
          </w:tblCellMar>
        </w:tblPrEx>
        <w:trPr>
          <w:cantSplit/>
          <w:trHeight w:val="7775" w:hRule="atLeast"/>
        </w:trPr>
        <w:tc>
          <w:tcPr>
            <w:tcW w:w="88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rPr>
                <w:rFonts w:ascii="宋体" w:hAnsi="宋体"/>
                <w:color w:val="auto"/>
                <w:szCs w:val="21"/>
                <w:highlight w:val="none"/>
              </w:rPr>
            </w:pPr>
            <w:r>
              <w:rPr>
                <w:rFonts w:hint="eastAsia" w:ascii="宋体" w:hAnsi="宋体" w:eastAsia="宋体" w:cs="Times New Roman"/>
                <w:color w:val="auto"/>
                <w:sz w:val="28"/>
                <w:szCs w:val="20"/>
                <w:highlight w:val="none"/>
              </w:rPr>
              <w:t>内容包含：1.公司概况；2.主营业务；3.生产能力；4.知识产权情况；5.近两年投资情况；6.发展规划；7.其他</w:t>
            </w:r>
          </w:p>
        </w:tc>
      </w:tr>
    </w:tbl>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widowControl/>
        <w:jc w:val="center"/>
        <w:rPr>
          <w:rFonts w:ascii="黑体" w:hAnsi="宋体" w:eastAsia="黑体"/>
          <w:bCs/>
          <w:color w:val="auto"/>
          <w:sz w:val="28"/>
          <w:highlight w:val="none"/>
        </w:rPr>
      </w:pPr>
      <w:r>
        <w:rPr>
          <w:rFonts w:hint="eastAsia" w:ascii="黑体" w:hAnsi="宋体" w:eastAsia="黑体"/>
          <w:bCs/>
          <w:color w:val="auto"/>
          <w:sz w:val="28"/>
          <w:highlight w:val="none"/>
        </w:rPr>
        <w:t>申请单位基本情况</w:t>
      </w:r>
    </w:p>
    <w:p>
      <w:pPr>
        <w:widowControl/>
        <w:jc w:val="left"/>
        <w:rPr>
          <w:rFonts w:ascii="黑体" w:hAnsi="宋体" w:eastAsia="黑体"/>
          <w:b/>
          <w:bCs/>
          <w:color w:val="auto"/>
          <w:sz w:val="28"/>
          <w:highlight w:val="none"/>
        </w:rPr>
      </w:pPr>
    </w:p>
    <w:p>
      <w:pPr>
        <w:pStyle w:val="2"/>
        <w:rPr>
          <w:rFonts w:hint="eastAsia"/>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2OTkzMWJiNjYzOWI0ZGFkODVmNzdkYTlhMzZkOTcifQ=="/>
  </w:docVars>
  <w:rsids>
    <w:rsidRoot w:val="0036004E"/>
    <w:rsid w:val="00003CB6"/>
    <w:rsid w:val="000403A0"/>
    <w:rsid w:val="001A2122"/>
    <w:rsid w:val="001C27E7"/>
    <w:rsid w:val="00305805"/>
    <w:rsid w:val="0036004E"/>
    <w:rsid w:val="00402E2A"/>
    <w:rsid w:val="0047055C"/>
    <w:rsid w:val="00473A51"/>
    <w:rsid w:val="004E36FA"/>
    <w:rsid w:val="00565ABC"/>
    <w:rsid w:val="005F15A5"/>
    <w:rsid w:val="006416F1"/>
    <w:rsid w:val="006842A0"/>
    <w:rsid w:val="00691669"/>
    <w:rsid w:val="007B12EE"/>
    <w:rsid w:val="007E2B75"/>
    <w:rsid w:val="008205A8"/>
    <w:rsid w:val="00833B05"/>
    <w:rsid w:val="008367A7"/>
    <w:rsid w:val="0085425A"/>
    <w:rsid w:val="00905948"/>
    <w:rsid w:val="00A37652"/>
    <w:rsid w:val="00A37912"/>
    <w:rsid w:val="00AA3EA8"/>
    <w:rsid w:val="00B207A8"/>
    <w:rsid w:val="00B55684"/>
    <w:rsid w:val="00B67FA5"/>
    <w:rsid w:val="00B94756"/>
    <w:rsid w:val="00BA2C08"/>
    <w:rsid w:val="00C46510"/>
    <w:rsid w:val="00CC1929"/>
    <w:rsid w:val="00CF2448"/>
    <w:rsid w:val="00D30A49"/>
    <w:rsid w:val="00D56609"/>
    <w:rsid w:val="00D9450F"/>
    <w:rsid w:val="00E25D71"/>
    <w:rsid w:val="00E6111F"/>
    <w:rsid w:val="00E87D8B"/>
    <w:rsid w:val="00F91E4F"/>
    <w:rsid w:val="00FF585F"/>
    <w:rsid w:val="05DA14A7"/>
    <w:rsid w:val="0CF9A210"/>
    <w:rsid w:val="0E7A3351"/>
    <w:rsid w:val="12F82B86"/>
    <w:rsid w:val="13AF8D84"/>
    <w:rsid w:val="15FF447B"/>
    <w:rsid w:val="1617005F"/>
    <w:rsid w:val="2C2F6040"/>
    <w:rsid w:val="32BE8857"/>
    <w:rsid w:val="3373B1E9"/>
    <w:rsid w:val="36E6BB3C"/>
    <w:rsid w:val="3A63688F"/>
    <w:rsid w:val="3BAFB37E"/>
    <w:rsid w:val="3CD54FDA"/>
    <w:rsid w:val="3E645CE1"/>
    <w:rsid w:val="3F5B0536"/>
    <w:rsid w:val="3F6FB938"/>
    <w:rsid w:val="3FFB2606"/>
    <w:rsid w:val="41B245BC"/>
    <w:rsid w:val="45DF63B0"/>
    <w:rsid w:val="467947EC"/>
    <w:rsid w:val="4F272C87"/>
    <w:rsid w:val="59AA7C16"/>
    <w:rsid w:val="59F18C4B"/>
    <w:rsid w:val="5B4D41B5"/>
    <w:rsid w:val="5B68350F"/>
    <w:rsid w:val="5DF3C0F5"/>
    <w:rsid w:val="5EBF1C5B"/>
    <w:rsid w:val="5ECC3198"/>
    <w:rsid w:val="5F5D4B5A"/>
    <w:rsid w:val="5FFF04EC"/>
    <w:rsid w:val="613C71BD"/>
    <w:rsid w:val="6237C228"/>
    <w:rsid w:val="62E3080C"/>
    <w:rsid w:val="636FD942"/>
    <w:rsid w:val="65BC5C5F"/>
    <w:rsid w:val="661D71E0"/>
    <w:rsid w:val="67DB1668"/>
    <w:rsid w:val="6F4F32DC"/>
    <w:rsid w:val="6FF729B9"/>
    <w:rsid w:val="76D9787B"/>
    <w:rsid w:val="76FD7C79"/>
    <w:rsid w:val="776E79F0"/>
    <w:rsid w:val="77CE480F"/>
    <w:rsid w:val="77DE132D"/>
    <w:rsid w:val="79EB997A"/>
    <w:rsid w:val="7A271BB6"/>
    <w:rsid w:val="7CAAA72B"/>
    <w:rsid w:val="7CF7F420"/>
    <w:rsid w:val="7D3D4DA2"/>
    <w:rsid w:val="7EB26A25"/>
    <w:rsid w:val="7EBE7733"/>
    <w:rsid w:val="7F1FE28A"/>
    <w:rsid w:val="7F3DA2AF"/>
    <w:rsid w:val="7F5D762A"/>
    <w:rsid w:val="7F8EDE1A"/>
    <w:rsid w:val="7FDF0B7C"/>
    <w:rsid w:val="7FE6AC00"/>
    <w:rsid w:val="7FFEFE25"/>
    <w:rsid w:val="7FFFC4B0"/>
    <w:rsid w:val="7FFFEA48"/>
    <w:rsid w:val="8AF73EF4"/>
    <w:rsid w:val="8FBBD29A"/>
    <w:rsid w:val="93B9A6FA"/>
    <w:rsid w:val="9EE6FD03"/>
    <w:rsid w:val="9F150E79"/>
    <w:rsid w:val="A723A6C9"/>
    <w:rsid w:val="ABFF0A8B"/>
    <w:rsid w:val="ADDE3D97"/>
    <w:rsid w:val="AEF76BFA"/>
    <w:rsid w:val="AF599417"/>
    <w:rsid w:val="B6DF25BE"/>
    <w:rsid w:val="B6F7E8C9"/>
    <w:rsid w:val="BCDB6438"/>
    <w:rsid w:val="BD5E8C93"/>
    <w:rsid w:val="BD7D922A"/>
    <w:rsid w:val="BF7F53B9"/>
    <w:rsid w:val="BFEFBDA6"/>
    <w:rsid w:val="C4EFBB6A"/>
    <w:rsid w:val="CD64B24B"/>
    <w:rsid w:val="CFEF874B"/>
    <w:rsid w:val="D9727F86"/>
    <w:rsid w:val="D9B73790"/>
    <w:rsid w:val="DBEF698C"/>
    <w:rsid w:val="DCF3CBBF"/>
    <w:rsid w:val="DEBB7440"/>
    <w:rsid w:val="DEFFA4B7"/>
    <w:rsid w:val="DF9630B1"/>
    <w:rsid w:val="DFDB654D"/>
    <w:rsid w:val="DFEB7A13"/>
    <w:rsid w:val="DFF7A5CF"/>
    <w:rsid w:val="E969A37A"/>
    <w:rsid w:val="EBDF5AF6"/>
    <w:rsid w:val="EBEF4D7A"/>
    <w:rsid w:val="ECBD7C96"/>
    <w:rsid w:val="EE2BE5DC"/>
    <w:rsid w:val="EFFEC5F6"/>
    <w:rsid w:val="EFFFBA27"/>
    <w:rsid w:val="F3C6FC4C"/>
    <w:rsid w:val="F55B4591"/>
    <w:rsid w:val="F5DFDB74"/>
    <w:rsid w:val="F717C956"/>
    <w:rsid w:val="F7F18D3B"/>
    <w:rsid w:val="F93F8C71"/>
    <w:rsid w:val="F99EEFAF"/>
    <w:rsid w:val="FBFF5D6B"/>
    <w:rsid w:val="FDEF6C57"/>
    <w:rsid w:val="FDFEF1D3"/>
    <w:rsid w:val="FE7F78EC"/>
    <w:rsid w:val="FEFE25EC"/>
    <w:rsid w:val="FFEF3E6F"/>
    <w:rsid w:val="FFF90654"/>
    <w:rsid w:val="FFFBBE3B"/>
    <w:rsid w:val="FFFCD27A"/>
    <w:rsid w:val="FFFDBC41"/>
    <w:rsid w:val="FFFE4E72"/>
    <w:rsid w:val="FFFFC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Autospacing="0" w:line="560" w:lineRule="exact"/>
    </w:pPr>
    <w:rPr>
      <w:rFonts w:ascii="Calibri" w:hAnsi="Calibri" w:eastAsia="仿宋_GB2312" w:cs="Times New Roman"/>
      <w:szCs w:val="21"/>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3"/>
    <w:qFormat/>
    <w:uiPriority w:val="9"/>
    <w:rPr>
      <w:rFonts w:ascii="宋体" w:hAnsi="宋体" w:eastAsia="宋体" w:cs="宋体"/>
      <w:b/>
      <w:bCs/>
      <w:kern w:val="0"/>
      <w:sz w:val="36"/>
      <w:szCs w:val="36"/>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标书正文1"/>
    <w:basedOn w:val="1"/>
    <w:qFormat/>
    <w:uiPriority w:val="0"/>
    <w:pPr>
      <w:spacing w:line="520" w:lineRule="exact"/>
      <w:ind w:firstLine="640" w:firstLineChars="200"/>
    </w:pPr>
    <w:rPr>
      <w:rFonts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7933</Words>
  <Characters>8019</Characters>
  <Lines>58</Lines>
  <Paragraphs>16</Paragraphs>
  <TotalTime>54</TotalTime>
  <ScaleCrop>false</ScaleCrop>
  <LinksUpToDate>false</LinksUpToDate>
  <CharactersWithSpaces>8097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2023-05-30T09:14:00Z</dcterms:created>
  <dc:creator>8618604035959</dc:creator>
  <cp:lastModifiedBy>李浩铭</cp:lastModifiedBy>
  <cp:lastPrinted>2024-09-19T10:15:00Z</cp:lastPrinted>
  <dcterms:modified xsi:type="dcterms:W3CDTF">2024-12-09T16:19:56Z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84722CB0132F4F4EA181CE05991CD56B_13</vt:lpwstr>
  </property>
</Properties>
</file>