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6DF9D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C58A78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49BAB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2025年广东省标准化创新发展</w:t>
      </w:r>
    </w:p>
    <w:p w14:paraId="708340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优秀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案例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撰写模板</w:t>
      </w:r>
    </w:p>
    <w:bookmarkEnd w:id="0"/>
    <w:p w14:paraId="356E5910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3076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广东省标准化十大优秀案例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  <w:t>××××××</w:t>
      </w:r>
    </w:p>
    <w:p w14:paraId="594050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</w:pPr>
    </w:p>
    <w:p w14:paraId="7FCBF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  <w:t>（单位）</w:t>
      </w:r>
    </w:p>
    <w:p w14:paraId="39645EE6">
      <w:pPr>
        <w:pStyle w:val="3"/>
        <w:ind w:left="0" w:leftChars="0" w:firstLine="0" w:firstLineChars="0"/>
      </w:pPr>
    </w:p>
    <w:p w14:paraId="1CF95C9C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背景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1CFE140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请紧扣“征集范围”要求，介绍实施单位及案例基本情况。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此部分请控制在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200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字以内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11981542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二、创新措施</w:t>
      </w:r>
    </w:p>
    <w:p w14:paraId="2FD5B3DD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请阐述采取的主要做法、工作举措、创新方法等。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ascii="楷体_GB2312" w:hAnsi="Calibri" w:eastAsia="楷体_GB2312" w:cs="楷体_GB2312"/>
          <w:color w:val="000000"/>
          <w:kern w:val="0"/>
          <w:sz w:val="31"/>
          <w:szCs w:val="31"/>
          <w:lang w:val="en-US" w:eastAsia="zh-CN" w:bidi="ar"/>
        </w:rPr>
        <w:t>此部分请控制在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</w:t>
      </w:r>
      <w:r>
        <w:rPr>
          <w:rFonts w:hint="eastAsia" w:ascii="楷体_GB2312" w:hAnsi="Calibri" w:eastAsia="楷体_GB2312" w:cs="楷体_GB2312"/>
          <w:color w:val="000000"/>
          <w:kern w:val="0"/>
          <w:sz w:val="31"/>
          <w:szCs w:val="31"/>
          <w:lang w:val="en-US" w:eastAsia="zh-CN" w:bidi="ar"/>
        </w:rPr>
        <w:t>字以内</w:t>
      </w:r>
      <w:r>
        <w:rPr>
          <w:rFonts w:hint="eastAsia" w:asci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可提供相关数据、图表等）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04F0B892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三、实施成效</w:t>
      </w:r>
    </w:p>
    <w:p w14:paraId="22E76A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请介绍案例取得的积极成效。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ascii="楷体_GB2312" w:hAnsi="Calibri" w:eastAsia="楷体_GB2312" w:cs="楷体_GB2312"/>
          <w:color w:val="000000"/>
          <w:kern w:val="0"/>
          <w:sz w:val="31"/>
          <w:szCs w:val="31"/>
          <w:lang w:val="en-US" w:eastAsia="zh-CN" w:bidi="ar"/>
        </w:rPr>
        <w:t>此部分请控制在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00</w:t>
      </w:r>
      <w:r>
        <w:rPr>
          <w:rFonts w:hint="eastAsia" w:ascii="楷体_GB2312" w:hAnsi="Calibri" w:eastAsia="楷体_GB2312" w:cs="楷体_GB2312"/>
          <w:color w:val="000000"/>
          <w:kern w:val="0"/>
          <w:sz w:val="31"/>
          <w:szCs w:val="31"/>
          <w:lang w:val="en-US" w:eastAsia="zh-CN" w:bidi="ar"/>
        </w:rPr>
        <w:t>字以内</w:t>
      </w:r>
      <w:r>
        <w:rPr>
          <w:rFonts w:hint="eastAsia" w:asci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可提供相关数据、图表等）</w:t>
      </w:r>
    </w:p>
    <w:p w14:paraId="0B46B6B6"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44D0E"/>
    <w:rsid w:val="3B14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2025-07-28T01:27:00Z</dcterms:created>
  <dc:creator>胡翌婧</dc:creator>
  <cp:lastModifiedBy>胡翌婧</cp:lastModifiedBy>
  <dcterms:modified xsi:type="dcterms:W3CDTF">2025-07-28T01:48:02Z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86047845A5474C028767917D6AA8FAC0_11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