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C82DA">
      <w:pPr>
        <w:keepNext w:val="0"/>
        <w:keepLines w:val="0"/>
        <w:pageBreakBefore w:val="0"/>
        <w:widowControl w:val="0"/>
        <w:kinsoku/>
        <w:wordWrap/>
        <w:overflowPunct/>
        <w:topLinePunct w:val="0"/>
        <w:autoSpaceDE/>
        <w:autoSpaceDN w:val="0"/>
        <w:bidi w:val="0"/>
        <w:adjustRightInd/>
        <w:snapToGrid/>
        <w:spacing w:line="640" w:lineRule="exact"/>
        <w:jc w:val="center"/>
        <w:textAlignment w:val="auto"/>
        <w:rPr>
          <w:rFonts w:ascii="Times New Roman" w:hAnsi="Times New Roman" w:eastAsia="方正小标宋简体" w:cs="Times New Roman"/>
          <w:color w:val="000000"/>
          <w:sz w:val="44"/>
          <w:szCs w:val="44"/>
        </w:rPr>
      </w:pPr>
      <w:bookmarkStart w:id="0" w:name="_GoBack"/>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rPr>
        <w:t>5</w:t>
      </w:r>
      <w:r>
        <w:rPr>
          <w:rFonts w:hint="default" w:ascii="Times New Roman" w:hAnsi="Times New Roman" w:eastAsia="方正小标宋简体" w:cs="Times New Roman"/>
          <w:color w:val="000000"/>
          <w:sz w:val="44"/>
          <w:szCs w:val="44"/>
        </w:rPr>
        <w:t>年度广东省实施标准化战略奖励性后补助项目申报指南</w:t>
      </w:r>
    </w:p>
    <w:bookmarkEnd w:id="0"/>
    <w:p w14:paraId="5A99D995">
      <w:pPr>
        <w:keepNext w:val="0"/>
        <w:keepLines w:val="0"/>
        <w:pageBreakBefore w:val="0"/>
        <w:widowControl w:val="0"/>
        <w:kinsoku/>
        <w:wordWrap/>
        <w:overflowPunct/>
        <w:topLinePunct w:val="0"/>
        <w:autoSpaceDE/>
        <w:bidi w:val="0"/>
        <w:adjustRightInd/>
        <w:snapToGrid/>
        <w:spacing w:line="640" w:lineRule="exact"/>
        <w:textAlignment w:val="auto"/>
        <w:rPr>
          <w:rFonts w:ascii="Times New Roman" w:hAnsi="Times New Roman" w:cs="Times New Roman"/>
          <w:color w:val="000000"/>
          <w:szCs w:val="32"/>
        </w:rPr>
      </w:pPr>
    </w:p>
    <w:p w14:paraId="121411C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一、项目目标</w:t>
      </w:r>
    </w:p>
    <w:p w14:paraId="6ECC45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贯彻落实《国家标准化发展纲要》《广东省标准化条例》</w:t>
      </w:r>
      <w:r>
        <w:rPr>
          <w:rFonts w:hint="default" w:ascii="Times New Roman" w:hAnsi="Times New Roman" w:cs="Times New Roman"/>
          <w:color w:val="000000"/>
          <w:kern w:val="0"/>
          <w:sz w:val="32"/>
          <w:szCs w:val="32"/>
          <w:lang w:eastAsia="zh-CN"/>
        </w:rPr>
        <w:t>，以及</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cs="Times New Roman"/>
          <w:color w:val="000000"/>
          <w:kern w:val="2"/>
          <w:sz w:val="32"/>
          <w:szCs w:val="32"/>
          <w:lang w:val="en-US" w:eastAsia="zh-CN" w:bidi="ar"/>
        </w:rPr>
        <w:t>广东省人民政府办公厅关于印发</w:t>
      </w:r>
      <w:r>
        <w:rPr>
          <w:rFonts w:hint="default" w:ascii="Times New Roman" w:hAnsi="Times New Roman" w:eastAsia="仿宋_GB2312" w:cs="Times New Roman"/>
          <w:color w:val="000000"/>
          <w:kern w:val="2"/>
          <w:sz w:val="32"/>
          <w:szCs w:val="32"/>
          <w:lang w:val="en-US" w:eastAsia="zh-CN" w:bidi="ar"/>
        </w:rPr>
        <w:t>广东省以标准提升牵引设备更新和消费品以旧换新行动方案</w:t>
      </w:r>
      <w:r>
        <w:rPr>
          <w:rFonts w:hint="default" w:ascii="Times New Roman" w:hAnsi="Times New Roman" w:cs="Times New Roman"/>
          <w:color w:val="000000"/>
          <w:kern w:val="2"/>
          <w:sz w:val="32"/>
          <w:szCs w:val="32"/>
          <w:lang w:val="en-US" w:eastAsia="zh-CN" w:bidi="ar"/>
        </w:rPr>
        <w:t>的通知</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sz w:val="32"/>
          <w:szCs w:val="32"/>
        </w:rPr>
        <w:t>粤</w:t>
      </w:r>
      <w:r>
        <w:rPr>
          <w:rFonts w:hint="default" w:ascii="Times New Roman" w:hAnsi="Times New Roman" w:cs="Times New Roman"/>
          <w:color w:val="000000"/>
          <w:sz w:val="32"/>
          <w:szCs w:val="32"/>
          <w:lang w:eastAsia="zh-CN"/>
        </w:rPr>
        <w:t>办函</w:t>
      </w:r>
      <w:r>
        <w:rPr>
          <w:rFonts w:hint="default" w:ascii="Times New Roman" w:hAnsi="Times New Roman" w:eastAsia="仿宋_GB2312" w:cs="Times New Roman"/>
          <w:color w:val="000000"/>
          <w:sz w:val="32"/>
          <w:szCs w:val="32"/>
        </w:rPr>
        <w:t>〔202</w:t>
      </w:r>
      <w:r>
        <w:rPr>
          <w:rFonts w:hint="default" w:ascii="Times New Roman" w:hAnsi="Times New Roman" w:cs="Times New Roman"/>
          <w:color w:val="000000"/>
          <w:sz w:val="32"/>
          <w:szCs w:val="32"/>
          <w:lang w:val="en-US" w:eastAsia="zh-CN"/>
        </w:rPr>
        <w:t>4</w:t>
      </w:r>
      <w:r>
        <w:rPr>
          <w:rFonts w:hint="default" w:ascii="Times New Roman" w:hAnsi="Times New Roman" w:eastAsia="仿宋_GB2312" w:cs="Times New Roman"/>
          <w:color w:val="000000"/>
          <w:sz w:val="32"/>
          <w:szCs w:val="32"/>
        </w:rPr>
        <w:t>〕5</w:t>
      </w:r>
      <w:r>
        <w:rPr>
          <w:rFonts w:hint="default" w:ascii="Times New Roman" w:hAnsi="Times New Roman" w:cs="Times New Roman"/>
          <w:color w:val="000000"/>
          <w:sz w:val="32"/>
          <w:szCs w:val="32"/>
          <w:lang w:val="en-US" w:eastAsia="zh-CN"/>
        </w:rPr>
        <w:t>0</w:t>
      </w:r>
      <w:r>
        <w:rPr>
          <w:rFonts w:hint="default" w:ascii="Times New Roman" w:hAnsi="Times New Roman" w:eastAsia="仿宋_GB2312" w:cs="Times New Roman"/>
          <w:color w:val="000000"/>
          <w:sz w:val="32"/>
          <w:szCs w:val="32"/>
        </w:rPr>
        <w:t>号</w:t>
      </w:r>
      <w:r>
        <w:rPr>
          <w:rFonts w:hint="default" w:ascii="Times New Roman" w:hAnsi="Times New Roman" w:cs="Times New Roman"/>
          <w:color w:val="000000"/>
          <w:kern w:val="2"/>
          <w:sz w:val="32"/>
          <w:szCs w:val="32"/>
          <w:lang w:val="en-US" w:eastAsia="zh-CN" w:bidi="ar"/>
        </w:rPr>
        <w:t>）</w:t>
      </w:r>
      <w:r>
        <w:rPr>
          <w:rFonts w:hint="default" w:ascii="Times New Roman" w:hAnsi="Times New Roman" w:eastAsia="仿宋_GB2312" w:cs="Times New Roman"/>
          <w:color w:val="000000"/>
          <w:kern w:val="0"/>
          <w:sz w:val="32"/>
          <w:szCs w:val="32"/>
        </w:rPr>
        <w:t>等规定，深入实施标准化战略，</w:t>
      </w:r>
      <w:r>
        <w:rPr>
          <w:rFonts w:hint="default" w:ascii="Times New Roman" w:hAnsi="Times New Roman" w:cs="Times New Roman"/>
          <w:color w:val="000000"/>
          <w:kern w:val="0"/>
          <w:sz w:val="32"/>
          <w:szCs w:val="32"/>
          <w:lang w:eastAsia="zh-CN"/>
        </w:rPr>
        <w:t>开展</w:t>
      </w:r>
      <w:r>
        <w:rPr>
          <w:rFonts w:hint="default" w:ascii="Times New Roman" w:hAnsi="Times New Roman" w:cs="Times New Roman"/>
          <w:color w:val="000000"/>
          <w:sz w:val="32"/>
          <w:szCs w:val="32"/>
          <w:lang w:eastAsia="zh-CN"/>
        </w:rPr>
        <w:t>以标准提升牵引设备更新和消费品以旧换新行动，</w:t>
      </w:r>
      <w:r>
        <w:rPr>
          <w:rFonts w:hint="default" w:ascii="Times New Roman" w:hAnsi="Times New Roman" w:eastAsia="仿宋_GB2312" w:cs="Times New Roman"/>
          <w:color w:val="000000"/>
          <w:kern w:val="0"/>
          <w:sz w:val="32"/>
          <w:szCs w:val="32"/>
        </w:rPr>
        <w:t>鼓励各类机构积极参与</w:t>
      </w:r>
      <w:r>
        <w:rPr>
          <w:rFonts w:hint="default" w:ascii="Times New Roman" w:hAnsi="Times New Roman" w:cs="Times New Roman"/>
          <w:color w:val="000000"/>
          <w:kern w:val="0"/>
          <w:sz w:val="32"/>
          <w:szCs w:val="32"/>
        </w:rPr>
        <w:t>广东省</w:t>
      </w:r>
      <w:r>
        <w:rPr>
          <w:rFonts w:hint="default" w:ascii="Times New Roman" w:hAnsi="Times New Roman" w:eastAsia="仿宋_GB2312" w:cs="Times New Roman"/>
          <w:color w:val="000000"/>
          <w:kern w:val="0"/>
          <w:sz w:val="32"/>
          <w:szCs w:val="32"/>
        </w:rPr>
        <w:t>标准化活动，更好发挥标准化对推动经济社会高质量发展的基础性、引领性作用。</w:t>
      </w:r>
    </w:p>
    <w:p w14:paraId="6CCA30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二、申报主体</w:t>
      </w:r>
    </w:p>
    <w:p w14:paraId="74358D6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在境内登记注册，具有独立法人资格的企业、事业单位、社会团体等（以下简称单位）。国际标准</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国家标准</w:t>
      </w:r>
      <w:r>
        <w:rPr>
          <w:rFonts w:hint="default" w:ascii="Times New Roman" w:hAnsi="Times New Roman" w:cs="Times New Roman"/>
          <w:color w:val="000000"/>
          <w:kern w:val="0"/>
          <w:sz w:val="32"/>
          <w:szCs w:val="32"/>
          <w:lang w:eastAsia="zh-CN"/>
        </w:rPr>
        <w:t>、行业标准、省级地方标准和“湾区标准”</w:t>
      </w:r>
      <w:r>
        <w:rPr>
          <w:rFonts w:hint="default" w:ascii="Times New Roman" w:hAnsi="Times New Roman" w:eastAsia="仿宋_GB2312" w:cs="Times New Roman"/>
          <w:color w:val="000000"/>
          <w:kern w:val="0"/>
          <w:sz w:val="32"/>
          <w:szCs w:val="32"/>
        </w:rPr>
        <w:t>只受理主导制定单位（起草</w:t>
      </w:r>
      <w:r>
        <w:rPr>
          <w:rFonts w:hint="default" w:ascii="Times New Roman" w:hAnsi="Times New Roman" w:eastAsia="仿宋_GB2312" w:cs="Times New Roman"/>
          <w:color w:val="000000"/>
          <w:sz w:val="32"/>
          <w:szCs w:val="32"/>
        </w:rPr>
        <w:t>单位排名第一）</w:t>
      </w:r>
      <w:r>
        <w:rPr>
          <w:rFonts w:hint="default" w:ascii="Times New Roman" w:hAnsi="Times New Roman" w:eastAsia="仿宋_GB2312" w:cs="Times New Roman"/>
          <w:color w:val="000000"/>
          <w:kern w:val="0"/>
          <w:sz w:val="32"/>
          <w:szCs w:val="32"/>
        </w:rPr>
        <w:t>的申报</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专业标准化技术委员会项目，只受理秘书处承担单位的申报</w:t>
      </w:r>
      <w:r>
        <w:rPr>
          <w:rFonts w:hint="default" w:ascii="Times New Roman" w:hAnsi="Times New Roman"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其他项目，只受理项目承担单位的申报。</w:t>
      </w:r>
    </w:p>
    <w:p w14:paraId="0DC50F1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三、申报条件及材料</w:t>
      </w:r>
    </w:p>
    <w:p w14:paraId="3918B78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申报项目应符合《广东省</w:t>
      </w:r>
      <w:r>
        <w:rPr>
          <w:rFonts w:hint="default" w:ascii="Times New Roman" w:hAnsi="Times New Roman" w:cs="Times New Roman"/>
          <w:color w:val="000000"/>
          <w:kern w:val="0"/>
          <w:sz w:val="32"/>
          <w:szCs w:val="32"/>
          <w:lang w:eastAsia="zh-CN"/>
        </w:rPr>
        <w:t>市场监督管理局</w:t>
      </w:r>
      <w:r>
        <w:rPr>
          <w:rFonts w:hint="default" w:ascii="Times New Roman" w:hAnsi="Times New Roman" w:eastAsia="仿宋_GB2312" w:cs="Times New Roman"/>
          <w:color w:val="000000"/>
          <w:kern w:val="0"/>
          <w:sz w:val="32"/>
          <w:szCs w:val="32"/>
        </w:rPr>
        <w:t>实施标准化战略专项资金管理细则》规定，并满足下列条件之一：</w:t>
      </w:r>
    </w:p>
    <w:p w14:paraId="20770B4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（一）国家标准、行业标准、省级地方标准。</w:t>
      </w:r>
    </w:p>
    <w:p w14:paraId="17A370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1.申报条件。</w:t>
      </w:r>
    </w:p>
    <w:p w14:paraId="75B68F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Times New Roman" w:hAnsi="Times New Roman" w:eastAsia="仿宋_GB2312" w:cs="Times New Roman"/>
          <w:color w:val="000000"/>
          <w:kern w:val="0"/>
          <w:sz w:val="32"/>
          <w:szCs w:val="32"/>
        </w:rPr>
      </w:pPr>
      <w:r>
        <w:rPr>
          <w:rFonts w:hint="eastAsia" w:ascii="Times New Roman" w:hAnsi="Times New Roman" w:cs="Times New Roman"/>
          <w:color w:val="000000"/>
          <w:kern w:val="0"/>
          <w:sz w:val="32"/>
          <w:szCs w:val="32"/>
          <w:lang w:val="en-US" w:eastAsia="zh-CN"/>
        </w:rPr>
        <w:t xml:space="preserve">    </w:t>
      </w:r>
      <w:r>
        <w:rPr>
          <w:rFonts w:hint="eastAsia" w:ascii="Times New Roman" w:hAnsi="Times New Roman" w:eastAsia="仿宋_GB2312" w:cs="仿宋_GB2312"/>
          <w:b w:val="0"/>
          <w:color w:val="000000"/>
          <w:kern w:val="2"/>
          <w:sz w:val="32"/>
          <w:szCs w:val="32"/>
          <w:lang w:val="en-US" w:eastAsia="zh-CN" w:bidi="ar"/>
        </w:rPr>
        <w:t>主导制定（含修订）</w:t>
      </w:r>
      <w:r>
        <w:rPr>
          <w:rFonts w:hint="default" w:ascii="Times New Roman" w:hAnsi="Times New Roman" w:eastAsia="仿宋_GB2312" w:cs="Times New Roman"/>
          <w:color w:val="000000"/>
          <w:kern w:val="0"/>
          <w:sz w:val="32"/>
          <w:szCs w:val="32"/>
        </w:rPr>
        <w:t>202</w:t>
      </w:r>
      <w:r>
        <w:rPr>
          <w:rFonts w:hint="default" w:ascii="Times New Roman" w:hAnsi="Times New Roman"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年7月</w:t>
      </w:r>
      <w:r>
        <w:rPr>
          <w:rFonts w:hint="default" w:ascii="Times New Roman" w:hAnsi="Times New Roman" w:cs="Times New Roman"/>
          <w:color w:val="000000"/>
          <w:kern w:val="0"/>
          <w:sz w:val="32"/>
          <w:szCs w:val="32"/>
          <w:lang w:eastAsia="zh-CN"/>
        </w:rPr>
        <w:t>以来</w:t>
      </w:r>
      <w:r>
        <w:rPr>
          <w:rFonts w:hint="default" w:ascii="Times New Roman" w:hAnsi="Times New Roman" w:eastAsia="仿宋_GB2312" w:cs="Times New Roman"/>
          <w:color w:val="000000"/>
          <w:kern w:val="0"/>
          <w:sz w:val="32"/>
          <w:szCs w:val="32"/>
        </w:rPr>
        <w:t>批准发布的国家标准、行业标准</w:t>
      </w:r>
      <w:r>
        <w:rPr>
          <w:rFonts w:hint="eastAsia"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省级地方标准。</w:t>
      </w:r>
      <w:r>
        <w:rPr>
          <w:rFonts w:hint="default" w:ascii="Times New Roman" w:hAnsi="Times New Roman" w:eastAsia="仿宋_GB2312" w:cs="Times New Roman"/>
          <w:color w:val="000000"/>
          <w:kern w:val="0"/>
          <w:sz w:val="32"/>
          <w:szCs w:val="32"/>
          <w:lang w:val="en"/>
        </w:rPr>
        <w:t>本通知所述标准，特指上述具体标准，不包含</w:t>
      </w:r>
      <w:r>
        <w:rPr>
          <w:rFonts w:hint="default" w:ascii="Times New Roman" w:hAnsi="Times New Roman" w:eastAsia="仿宋_GB2312" w:cs="Times New Roman"/>
          <w:color w:val="000000"/>
          <w:kern w:val="0"/>
          <w:sz w:val="32"/>
          <w:szCs w:val="32"/>
        </w:rPr>
        <w:t>GB/T 1.1—2020《标准化工作导则 第1部分：标准化文件的结构和起草规则》4.1所述的标准化指导性技术文件、技术规范（TS）、可公开提供规范（PAS）、技术报告（TR）、指南（</w:t>
      </w:r>
      <w:r>
        <w:rPr>
          <w:rFonts w:hint="default" w:ascii="Times New Roman" w:hAnsi="Times New Roman" w:eastAsia="仿宋_GB2312" w:cs="Times New Roman"/>
          <w:color w:val="000000"/>
          <w:kern w:val="0"/>
          <w:sz w:val="32"/>
          <w:szCs w:val="32"/>
          <w:lang w:val="en"/>
        </w:rPr>
        <w:t>Guide）等其它</w:t>
      </w:r>
      <w:r>
        <w:rPr>
          <w:rFonts w:hint="default" w:ascii="Times New Roman" w:hAnsi="Times New Roman" w:eastAsia="仿宋_GB2312" w:cs="Times New Roman"/>
          <w:color w:val="000000"/>
          <w:kern w:val="0"/>
          <w:sz w:val="32"/>
          <w:szCs w:val="32"/>
        </w:rPr>
        <w:t>标准化文件。</w:t>
      </w:r>
    </w:p>
    <w:p w14:paraId="42BE3D0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同一单位申报的系列标准或多项相近标准，视情况合并为一类标准予以资助。</w:t>
      </w:r>
    </w:p>
    <w:p w14:paraId="675807F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由于标准发布与正式出版时间差等客观原因逾期未能申报上一年资助的技术标准，</w:t>
      </w:r>
      <w:r>
        <w:rPr>
          <w:rFonts w:hint="default" w:ascii="Times New Roman" w:hAnsi="Times New Roman" w:cs="Times New Roman"/>
          <w:color w:val="000000"/>
          <w:kern w:val="0"/>
          <w:sz w:val="32"/>
          <w:szCs w:val="32"/>
          <w:lang w:eastAsia="zh-CN"/>
        </w:rPr>
        <w:t>能提供充足</w:t>
      </w:r>
      <w:r>
        <w:rPr>
          <w:rFonts w:hint="eastAsia" w:ascii="Times New Roman" w:hAnsi="Times New Roman" w:cs="Times New Roman"/>
          <w:color w:val="000000"/>
          <w:kern w:val="0"/>
          <w:sz w:val="32"/>
          <w:szCs w:val="32"/>
          <w:lang w:eastAsia="zh-CN"/>
        </w:rPr>
        <w:t>书面材料</w:t>
      </w:r>
      <w:r>
        <w:rPr>
          <w:rFonts w:hint="default" w:ascii="Times New Roman" w:hAnsi="Times New Roman" w:cs="Times New Roman"/>
          <w:color w:val="000000"/>
          <w:kern w:val="0"/>
          <w:sz w:val="32"/>
          <w:szCs w:val="32"/>
          <w:lang w:eastAsia="zh-CN"/>
        </w:rPr>
        <w:t>依据的，</w:t>
      </w:r>
      <w:r>
        <w:rPr>
          <w:rFonts w:hint="default" w:ascii="Times New Roman" w:hAnsi="Times New Roman" w:eastAsia="仿宋_GB2312" w:cs="Times New Roman"/>
          <w:color w:val="000000"/>
          <w:kern w:val="0"/>
          <w:sz w:val="32"/>
          <w:szCs w:val="32"/>
        </w:rPr>
        <w:t>可申报本次项目。</w:t>
      </w:r>
    </w:p>
    <w:p w14:paraId="1B17E6A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2.申报材料。</w:t>
      </w:r>
    </w:p>
    <w:p w14:paraId="39BF231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（1）《广东省实施标准化战略专项资金项目库入库申请表》（在线打印，参见附件）；</w:t>
      </w:r>
    </w:p>
    <w:p w14:paraId="1D7ADB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（2）营业执照、事业单位法人登记证或主管部门批准成立的文件；</w:t>
      </w:r>
    </w:p>
    <w:p w14:paraId="28621D7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（3）法定代表人身份证；</w:t>
      </w:r>
    </w:p>
    <w:p w14:paraId="3EA7E09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（4）银行开户许可证；</w:t>
      </w:r>
    </w:p>
    <w:p w14:paraId="5F85FA0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（5）标准文本原件及参与制修订标准的佐证材料。</w:t>
      </w:r>
    </w:p>
    <w:p w14:paraId="0CC909A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（二）</w:t>
      </w:r>
      <w:r>
        <w:rPr>
          <w:rFonts w:hint="default" w:ascii="Times New Roman" w:hAnsi="Times New Roman" w:eastAsia="楷体_GB2312" w:cs="Times New Roman"/>
          <w:color w:val="000000"/>
          <w:kern w:val="0"/>
          <w:sz w:val="32"/>
          <w:szCs w:val="32"/>
        </w:rPr>
        <w:t>国际标准</w:t>
      </w:r>
      <w:r>
        <w:rPr>
          <w:rFonts w:hint="default" w:ascii="Times New Roman" w:hAnsi="Times New Roman" w:eastAsia="楷体_GB2312" w:cs="Times New Roman"/>
          <w:color w:val="000000"/>
          <w:kern w:val="0"/>
          <w:sz w:val="32"/>
          <w:szCs w:val="32"/>
          <w:lang w:eastAsia="zh-CN"/>
        </w:rPr>
        <w:t>。</w:t>
      </w:r>
    </w:p>
    <w:p w14:paraId="0B68CC4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在202</w:t>
      </w:r>
      <w:r>
        <w:rPr>
          <w:rFonts w:hint="default" w:ascii="Times New Roman" w:hAnsi="Times New Roman"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年7月</w:t>
      </w:r>
      <w:r>
        <w:rPr>
          <w:rFonts w:hint="default" w:ascii="Times New Roman" w:hAnsi="Times New Roman" w:cs="Times New Roman"/>
          <w:color w:val="000000"/>
          <w:kern w:val="0"/>
          <w:sz w:val="32"/>
          <w:szCs w:val="32"/>
          <w:lang w:eastAsia="zh-CN"/>
        </w:rPr>
        <w:t>以来，由《国际标准组织及其他重要国际、国外组织名录》（详见《广东省市场监督管理局实施标准化战略专项资金管理细则》（</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粤市监标准〔2025〕43号</w:t>
      </w:r>
      <w:r>
        <w:rPr>
          <w:rFonts w:hint="default" w:ascii="Times New Roman" w:hAnsi="Times New Roman" w:cs="Times New Roman"/>
          <w:color w:val="000000"/>
          <w:kern w:val="0"/>
          <w:sz w:val="32"/>
          <w:szCs w:val="32"/>
          <w:lang w:eastAsia="zh-CN"/>
        </w:rPr>
        <w:t>））内的组织批准发布的国际标准</w:t>
      </w:r>
      <w:r>
        <w:rPr>
          <w:rFonts w:hint="default" w:ascii="Times New Roman" w:hAnsi="Times New Roman" w:eastAsia="仿宋_GB2312" w:cs="Times New Roman"/>
          <w:color w:val="000000"/>
          <w:kern w:val="0"/>
          <w:sz w:val="32"/>
          <w:szCs w:val="32"/>
        </w:rPr>
        <w:t>。</w:t>
      </w:r>
    </w:p>
    <w:p w14:paraId="4A6519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由于标准发布与正式出版时间差等客观原因逾期未能申报上一年资助的技术标准，</w:t>
      </w:r>
      <w:r>
        <w:rPr>
          <w:rFonts w:hint="default" w:ascii="Times New Roman" w:hAnsi="Times New Roman" w:cs="Times New Roman"/>
          <w:color w:val="000000"/>
          <w:kern w:val="0"/>
          <w:sz w:val="32"/>
          <w:szCs w:val="32"/>
          <w:lang w:eastAsia="zh-CN"/>
        </w:rPr>
        <w:t>能提供充足</w:t>
      </w:r>
      <w:r>
        <w:rPr>
          <w:rFonts w:hint="eastAsia" w:ascii="Times New Roman" w:hAnsi="Times New Roman" w:cs="Times New Roman"/>
          <w:color w:val="000000"/>
          <w:kern w:val="0"/>
          <w:sz w:val="32"/>
          <w:szCs w:val="32"/>
          <w:lang w:eastAsia="zh-CN"/>
        </w:rPr>
        <w:t>书面材料</w:t>
      </w:r>
      <w:r>
        <w:rPr>
          <w:rFonts w:hint="default" w:ascii="Times New Roman" w:hAnsi="Times New Roman" w:cs="Times New Roman"/>
          <w:color w:val="000000"/>
          <w:kern w:val="0"/>
          <w:sz w:val="32"/>
          <w:szCs w:val="32"/>
          <w:lang w:eastAsia="zh-CN"/>
        </w:rPr>
        <w:t>依据的，</w:t>
      </w:r>
      <w:r>
        <w:rPr>
          <w:rFonts w:hint="default" w:ascii="Times New Roman" w:hAnsi="Times New Roman" w:eastAsia="仿宋_GB2312" w:cs="Times New Roman"/>
          <w:color w:val="000000"/>
          <w:kern w:val="0"/>
          <w:sz w:val="32"/>
          <w:szCs w:val="32"/>
        </w:rPr>
        <w:t>可申报本次项目。</w:t>
      </w:r>
    </w:p>
    <w:p w14:paraId="324818F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2.申报材料。</w:t>
      </w:r>
    </w:p>
    <w:p w14:paraId="01D6781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（1）《广东省实施标准化战略专项资金项目库入库申请表》（在线打印，参见附件）；</w:t>
      </w:r>
    </w:p>
    <w:p w14:paraId="6F323FD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（2）营业执照、事业单位法人登记证或主管部门批准成立的文件；</w:t>
      </w:r>
    </w:p>
    <w:p w14:paraId="6FC7E6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（3）法定代表人身份证；</w:t>
      </w:r>
    </w:p>
    <w:p w14:paraId="63D8270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（4）银行开户许可证；</w:t>
      </w:r>
    </w:p>
    <w:p w14:paraId="4D8A2DE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（5）标准文本原件</w:t>
      </w:r>
      <w:r>
        <w:rPr>
          <w:rFonts w:hint="default" w:ascii="Times New Roman" w:hAnsi="Times New Roman" w:cs="Times New Roman"/>
          <w:color w:val="000000"/>
          <w:kern w:val="0"/>
          <w:sz w:val="32"/>
          <w:szCs w:val="32"/>
          <w:lang w:eastAsia="zh-CN"/>
        </w:rPr>
        <w:t>；</w:t>
      </w:r>
    </w:p>
    <w:p w14:paraId="3B9D564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cs="Times New Roman"/>
          <w:color w:val="000000"/>
          <w:kern w:val="0"/>
          <w:sz w:val="32"/>
          <w:szCs w:val="32"/>
          <w:lang w:eastAsia="zh-CN"/>
        </w:rPr>
        <w:t>（</w:t>
      </w:r>
      <w:r>
        <w:rPr>
          <w:rFonts w:hint="default" w:ascii="Times New Roman" w:hAnsi="Times New Roman" w:cs="Times New Roman"/>
          <w:color w:val="000000"/>
          <w:kern w:val="0"/>
          <w:sz w:val="32"/>
          <w:szCs w:val="32"/>
          <w:lang w:val="en-US" w:eastAsia="zh-CN"/>
        </w:rPr>
        <w:t>6</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参与制修订标准的佐证材料</w:t>
      </w:r>
      <w:r>
        <w:rPr>
          <w:rFonts w:hint="default" w:ascii="Times New Roman" w:hAnsi="Times New Roman" w:cs="Times New Roman"/>
          <w:color w:val="000000"/>
          <w:kern w:val="0"/>
          <w:sz w:val="32"/>
          <w:szCs w:val="32"/>
          <w:lang w:eastAsia="zh-CN"/>
        </w:rPr>
        <w:t>。如主导制修订</w:t>
      </w:r>
      <w:r>
        <w:rPr>
          <w:rFonts w:hint="default" w:ascii="Times New Roman" w:hAnsi="Times New Roman" w:cs="Times New Roman"/>
          <w:color w:val="000000"/>
          <w:kern w:val="0"/>
          <w:sz w:val="32"/>
          <w:szCs w:val="32"/>
          <w:lang w:val="en-US" w:eastAsia="zh-CN"/>
        </w:rPr>
        <w:t>国际标准化组织（ISO）、国际电工协会（IEC）发布的标准，需要提供</w:t>
      </w:r>
      <w:r>
        <w:rPr>
          <w:rFonts w:hint="default" w:ascii="Times New Roman" w:hAnsi="Times New Roman" w:cs="Times New Roman"/>
          <w:color w:val="000000"/>
          <w:kern w:val="0"/>
          <w:sz w:val="32"/>
          <w:szCs w:val="32"/>
          <w:lang w:eastAsia="zh-CN"/>
        </w:rPr>
        <w:t>市场监管总局</w:t>
      </w:r>
      <w:r>
        <w:rPr>
          <w:rFonts w:hint="default" w:ascii="Times New Roman" w:hAnsi="Times New Roman" w:eastAsia="仿宋_GB2312" w:cs="Times New Roman"/>
          <w:color w:val="000000"/>
          <w:kern w:val="0"/>
          <w:sz w:val="32"/>
          <w:szCs w:val="32"/>
        </w:rPr>
        <w:t>标准创新司</w:t>
      </w:r>
      <w:r>
        <w:rPr>
          <w:rFonts w:hint="default" w:ascii="Times New Roman" w:hAnsi="Times New Roman" w:cs="Times New Roman"/>
          <w:color w:val="000000"/>
          <w:kern w:val="0"/>
          <w:sz w:val="32"/>
          <w:szCs w:val="32"/>
          <w:lang w:eastAsia="zh-CN"/>
        </w:rPr>
        <w:t>关于参与制修订情况的证明文件</w:t>
      </w:r>
      <w:r>
        <w:rPr>
          <w:rFonts w:hint="default" w:ascii="Times New Roman" w:hAnsi="Times New Roman" w:eastAsia="仿宋_GB2312" w:cs="Times New Roman"/>
          <w:color w:val="000000"/>
          <w:kern w:val="0"/>
          <w:sz w:val="32"/>
          <w:szCs w:val="32"/>
        </w:rPr>
        <w:t>。</w:t>
      </w:r>
      <w:r>
        <w:rPr>
          <w:rFonts w:hint="default" w:ascii="Times New Roman" w:hAnsi="Times New Roman" w:cs="Times New Roman"/>
          <w:color w:val="000000"/>
          <w:kern w:val="0"/>
          <w:sz w:val="32"/>
          <w:szCs w:val="32"/>
          <w:lang w:eastAsia="zh-CN"/>
        </w:rPr>
        <w:t>由其他国际标准组织及国外组织发布的标准，需要提供起草人</w:t>
      </w:r>
      <w:r>
        <w:rPr>
          <w:rFonts w:hint="default" w:ascii="Times New Roman" w:hAnsi="Times New Roman" w:eastAsia="仿宋_GB2312" w:cs="Times New Roman"/>
          <w:color w:val="000000"/>
          <w:kern w:val="0"/>
          <w:sz w:val="32"/>
          <w:szCs w:val="32"/>
        </w:rPr>
        <w:t>参加国际标准制修订工作</w:t>
      </w:r>
      <w:r>
        <w:rPr>
          <w:rFonts w:hint="default" w:ascii="Times New Roman" w:hAnsi="Times New Roman" w:cs="Times New Roman"/>
          <w:color w:val="000000"/>
          <w:kern w:val="0"/>
          <w:sz w:val="32"/>
          <w:szCs w:val="32"/>
        </w:rPr>
        <w:t>或</w:t>
      </w:r>
      <w:r>
        <w:rPr>
          <w:rFonts w:hint="default" w:ascii="Times New Roman" w:hAnsi="Times New Roman" w:eastAsia="仿宋_GB2312" w:cs="Times New Roman"/>
          <w:color w:val="000000"/>
          <w:kern w:val="0"/>
          <w:sz w:val="32"/>
          <w:szCs w:val="32"/>
        </w:rPr>
        <w:t>作为该标准的中国代表团注册成员的</w:t>
      </w:r>
      <w:r>
        <w:rPr>
          <w:rFonts w:hint="default" w:ascii="Times New Roman" w:hAnsi="Times New Roman" w:cs="Times New Roman"/>
          <w:color w:val="000000"/>
          <w:kern w:val="0"/>
          <w:sz w:val="32"/>
          <w:szCs w:val="32"/>
          <w:lang w:eastAsia="zh-CN"/>
        </w:rPr>
        <w:t>官方证明文件，</w:t>
      </w:r>
      <w:r>
        <w:rPr>
          <w:rFonts w:hint="default" w:ascii="Times New Roman" w:hAnsi="Times New Roman" w:eastAsia="仿宋_GB2312" w:cs="Times New Roman"/>
          <w:color w:val="000000"/>
          <w:kern w:val="0"/>
          <w:sz w:val="32"/>
          <w:szCs w:val="32"/>
        </w:rPr>
        <w:t>同时提供</w:t>
      </w:r>
      <w:r>
        <w:rPr>
          <w:rFonts w:hint="default" w:ascii="Times New Roman" w:hAnsi="Times New Roman" w:cs="Times New Roman"/>
          <w:color w:val="000000"/>
          <w:kern w:val="0"/>
          <w:sz w:val="32"/>
          <w:szCs w:val="32"/>
          <w:lang w:eastAsia="zh-CN"/>
        </w:rPr>
        <w:t>标准发布前</w:t>
      </w:r>
      <w:r>
        <w:rPr>
          <w:rFonts w:hint="default" w:ascii="Times New Roman" w:hAnsi="Times New Roman" w:eastAsia="仿宋_GB2312" w:cs="Times New Roman"/>
          <w:color w:val="000000"/>
          <w:kern w:val="0"/>
          <w:sz w:val="32"/>
          <w:szCs w:val="32"/>
        </w:rPr>
        <w:t>起草人在申报单位</w:t>
      </w:r>
      <w:r>
        <w:rPr>
          <w:rFonts w:hint="default" w:ascii="Times New Roman" w:hAnsi="Times New Roman" w:cs="Times New Roman"/>
          <w:color w:val="000000"/>
          <w:kern w:val="0"/>
          <w:sz w:val="32"/>
          <w:szCs w:val="32"/>
          <w:lang w:eastAsia="zh-CN"/>
        </w:rPr>
        <w:t>担任</w:t>
      </w:r>
      <w:r>
        <w:rPr>
          <w:rFonts w:hint="default" w:ascii="Times New Roman" w:hAnsi="Times New Roman" w:eastAsia="仿宋_GB2312" w:cs="Times New Roman"/>
          <w:color w:val="000000"/>
          <w:kern w:val="0"/>
          <w:sz w:val="32"/>
          <w:szCs w:val="32"/>
        </w:rPr>
        <w:t>正式员工佐证材料</w:t>
      </w:r>
      <w:r>
        <w:rPr>
          <w:rFonts w:hint="default" w:ascii="Times New Roman" w:hAnsi="Times New Roman" w:cs="Times New Roman"/>
          <w:color w:val="000000"/>
          <w:kern w:val="0"/>
          <w:sz w:val="32"/>
          <w:szCs w:val="32"/>
          <w:lang w:eastAsia="zh-CN"/>
        </w:rPr>
        <w:t>，如</w:t>
      </w:r>
      <w:r>
        <w:rPr>
          <w:rFonts w:hint="default" w:ascii="Times New Roman" w:hAnsi="Times New Roman" w:eastAsia="仿宋_GB2312" w:cs="Times New Roman"/>
          <w:color w:val="000000"/>
          <w:kern w:val="0"/>
          <w:sz w:val="32"/>
          <w:szCs w:val="32"/>
        </w:rPr>
        <w:t>缴交一年以上社保</w:t>
      </w:r>
      <w:r>
        <w:rPr>
          <w:rFonts w:hint="default" w:ascii="Times New Roman" w:hAnsi="Times New Roman" w:cs="Times New Roman"/>
          <w:color w:val="000000"/>
          <w:kern w:val="0"/>
          <w:sz w:val="32"/>
          <w:szCs w:val="32"/>
        </w:rPr>
        <w:t>、</w:t>
      </w:r>
      <w:r>
        <w:rPr>
          <w:rFonts w:hint="default" w:ascii="Times New Roman" w:hAnsi="Times New Roman" w:eastAsia="仿宋_GB2312" w:cs="Times New Roman"/>
          <w:color w:val="000000"/>
          <w:spacing w:val="-16"/>
          <w:sz w:val="32"/>
          <w:szCs w:val="32"/>
        </w:rPr>
        <w:t>个人薪酬完税证明、工资发放单</w:t>
      </w:r>
      <w:r>
        <w:rPr>
          <w:rFonts w:hint="default" w:ascii="Times New Roman" w:hAnsi="Times New Roman" w:eastAsia="仿宋_GB2312" w:cs="Times New Roman"/>
          <w:color w:val="000000"/>
          <w:kern w:val="0"/>
          <w:sz w:val="32"/>
          <w:szCs w:val="32"/>
        </w:rPr>
        <w:t>等。</w:t>
      </w:r>
    </w:p>
    <w:p w14:paraId="2350350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lang w:val="en-US" w:eastAsia="zh-CN"/>
        </w:rPr>
        <w:t>（三）“湾区标准”</w:t>
      </w:r>
    </w:p>
    <w:p w14:paraId="525DBC5D">
      <w:pPr>
        <w:keepNext w:val="0"/>
        <w:keepLines w:val="0"/>
        <w:widowControl/>
        <w:suppressLineNumbers w:val="0"/>
        <w:spacing w:line="600" w:lineRule="exact"/>
        <w:ind w:firstLine="930" w:firstLineChars="300"/>
        <w:jc w:val="left"/>
        <w:rPr>
          <w:rFonts w:hint="default" w:ascii="Times New Roman" w:hAnsi="Times New Roman" w:cs="Times New Roman"/>
          <w:color w:val="000000"/>
          <w:kern w:val="0"/>
          <w:sz w:val="31"/>
          <w:szCs w:val="31"/>
          <w:lang w:val="en-US" w:eastAsia="zh-CN" w:bidi="ar"/>
        </w:rPr>
      </w:pPr>
      <w:r>
        <w:rPr>
          <w:rFonts w:hint="default" w:ascii="Times New Roman" w:hAnsi="Times New Roman" w:cs="Times New Roman"/>
          <w:color w:val="000000"/>
          <w:kern w:val="0"/>
          <w:sz w:val="31"/>
          <w:szCs w:val="31"/>
          <w:lang w:val="en-US" w:eastAsia="zh-CN" w:bidi="ar"/>
        </w:rPr>
        <w:t>1.申报条件。</w:t>
      </w:r>
    </w:p>
    <w:p w14:paraId="55181089">
      <w:pPr>
        <w:keepNext w:val="0"/>
        <w:keepLines w:val="0"/>
        <w:widowControl/>
        <w:suppressLineNumbers w:val="0"/>
        <w:spacing w:line="600" w:lineRule="exact"/>
        <w:ind w:firstLine="930" w:firstLineChars="300"/>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截至</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5</w:t>
      </w:r>
      <w:r>
        <w:rPr>
          <w:rFonts w:ascii="Times New Roman" w:hAnsi="Times New Roman" w:eastAsia="仿宋_GB2312" w:cs="Times New Roman"/>
          <w:color w:val="000000"/>
          <w:kern w:val="0"/>
          <w:sz w:val="31"/>
          <w:szCs w:val="31"/>
          <w:lang w:val="en-US" w:eastAsia="zh-CN" w:bidi="ar"/>
        </w:rPr>
        <w:t>年</w:t>
      </w:r>
      <w:r>
        <w:rPr>
          <w:rFonts w:hint="eastAsia" w:ascii="Times New Roman" w:hAnsi="Times New Roman" w:cs="Times New Roman"/>
          <w:color w:val="000000"/>
          <w:kern w:val="0"/>
          <w:sz w:val="31"/>
          <w:szCs w:val="31"/>
          <w:lang w:val="en-US" w:eastAsia="zh-CN" w:bidi="ar"/>
        </w:rPr>
        <w:t>6</w:t>
      </w:r>
      <w:r>
        <w:rPr>
          <w:rFonts w:ascii="Times New Roman" w:hAnsi="Times New Roman" w:eastAsia="仿宋_GB2312" w:cs="Times New Roman"/>
          <w:color w:val="000000"/>
          <w:kern w:val="0"/>
          <w:sz w:val="31"/>
          <w:szCs w:val="31"/>
          <w:lang w:val="en-US" w:eastAsia="zh-CN" w:bidi="ar"/>
        </w:rPr>
        <w:t>月</w:t>
      </w:r>
      <w:r>
        <w:rPr>
          <w:rFonts w:hint="eastAsia" w:ascii="Times New Roman" w:hAnsi="Times New Roman" w:cs="Times New Roman"/>
          <w:color w:val="000000"/>
          <w:kern w:val="0"/>
          <w:sz w:val="31"/>
          <w:szCs w:val="31"/>
          <w:lang w:val="en-US" w:eastAsia="zh-CN" w:bidi="ar"/>
        </w:rPr>
        <w:t>30</w:t>
      </w:r>
      <w:r>
        <w:rPr>
          <w:rFonts w:ascii="Times New Roman" w:hAnsi="Times New Roman" w:eastAsia="仿宋_GB2312" w:cs="Times New Roman"/>
          <w:color w:val="000000"/>
          <w:kern w:val="0"/>
          <w:sz w:val="31"/>
          <w:szCs w:val="31"/>
          <w:lang w:val="en-US" w:eastAsia="zh-CN" w:bidi="ar"/>
        </w:rPr>
        <w:t>日，经粤港澳大湾区标准化研究中心纳入</w:t>
      </w:r>
      <w:r>
        <w:rPr>
          <w:rFonts w:hint="default" w:ascii="Times New Roman" w:hAnsi="Times New Roman" w:eastAsia="宋体"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湾区标准</w:t>
      </w:r>
      <w:r>
        <w:rPr>
          <w:rFonts w:hint="default" w:ascii="Times New Roman" w:hAnsi="Times New Roman" w:eastAsia="宋体"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 xml:space="preserve">清单且未获资金补助的项目。 </w:t>
      </w:r>
    </w:p>
    <w:p w14:paraId="234D080D">
      <w:pPr>
        <w:keepNext w:val="0"/>
        <w:keepLines w:val="0"/>
        <w:widowControl/>
        <w:suppressLineNumbers w:val="0"/>
        <w:spacing w:line="600" w:lineRule="exact"/>
        <w:ind w:firstLine="930" w:firstLineChars="300"/>
        <w:jc w:val="left"/>
        <w:rPr>
          <w:rFonts w:ascii="Times New Roman" w:hAnsi="Times New Roman" w:cs="Times New Roman"/>
          <w:color w:val="000000"/>
        </w:rPr>
      </w:pPr>
      <w:r>
        <w:rPr>
          <w:rFonts w:hint="default" w:ascii="Times New Roman" w:hAnsi="Times New Roman" w:eastAsia="宋体" w:cs="Times New Roman"/>
          <w:color w:val="000000"/>
          <w:kern w:val="0"/>
          <w:sz w:val="31"/>
          <w:szCs w:val="31"/>
          <w:lang w:val="en-US" w:eastAsia="zh-CN" w:bidi="ar"/>
        </w:rPr>
        <w:t>2</w:t>
      </w:r>
      <w:r>
        <w:rPr>
          <w:rFonts w:hint="eastAsia" w:ascii="Times New Roman" w:hAnsi="Times New Roman" w:eastAsia="宋体"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 xml:space="preserve">申报材料。 </w:t>
      </w:r>
    </w:p>
    <w:p w14:paraId="3BA4F49F">
      <w:pPr>
        <w:keepNext w:val="0"/>
        <w:keepLines w:val="0"/>
        <w:widowControl/>
        <w:suppressLineNumbers w:val="0"/>
        <w:spacing w:line="600" w:lineRule="exact"/>
        <w:ind w:firstLine="620" w:firstLineChars="200"/>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ascii="Times New Roman" w:hAnsi="Times New Roman" w:eastAsia="仿宋_GB2312" w:cs="Times New Roman"/>
          <w:color w:val="000000"/>
          <w:kern w:val="0"/>
          <w:sz w:val="31"/>
          <w:szCs w:val="31"/>
          <w:lang w:val="en-US" w:eastAsia="zh-CN" w:bidi="ar"/>
        </w:rPr>
        <w:t>）《广东省实施标准化战略专项资金项目库入库申请表》（</w:t>
      </w:r>
      <w:r>
        <w:rPr>
          <w:rFonts w:hint="default" w:ascii="Times New Roman" w:hAnsi="Times New Roman" w:eastAsia="仿宋_GB2312" w:cs="Times New Roman"/>
          <w:color w:val="000000"/>
          <w:kern w:val="0"/>
          <w:sz w:val="32"/>
          <w:szCs w:val="32"/>
        </w:rPr>
        <w:t>在线打印，参见附件</w:t>
      </w:r>
      <w:r>
        <w:rPr>
          <w:rFonts w:ascii="Times New Roman" w:hAnsi="Times New Roman" w:eastAsia="仿宋_GB2312" w:cs="Times New Roman"/>
          <w:color w:val="000000"/>
          <w:kern w:val="0"/>
          <w:sz w:val="31"/>
          <w:szCs w:val="31"/>
          <w:lang w:val="en-US" w:eastAsia="zh-CN" w:bidi="ar"/>
        </w:rPr>
        <w:t xml:space="preserve">）； </w:t>
      </w:r>
    </w:p>
    <w:p w14:paraId="2801CC26">
      <w:pPr>
        <w:keepNext w:val="0"/>
        <w:keepLines w:val="0"/>
        <w:widowControl/>
        <w:suppressLineNumbers w:val="0"/>
        <w:spacing w:line="600" w:lineRule="exact"/>
        <w:ind w:firstLine="620" w:firstLineChars="200"/>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ascii="Times New Roman" w:hAnsi="Times New Roman" w:eastAsia="仿宋_GB2312" w:cs="Times New Roman"/>
          <w:color w:val="000000"/>
          <w:kern w:val="0"/>
          <w:sz w:val="31"/>
          <w:szCs w:val="31"/>
          <w:lang w:val="en-US" w:eastAsia="zh-CN" w:bidi="ar"/>
        </w:rPr>
        <w:t>）营业执照、事业单位法人登记证或主管部门批准成立的</w:t>
      </w:r>
    </w:p>
    <w:p w14:paraId="0A50C0E5">
      <w:pPr>
        <w:keepNext w:val="0"/>
        <w:keepLines w:val="0"/>
        <w:widowControl/>
        <w:suppressLineNumbers w:val="0"/>
        <w:spacing w:line="600" w:lineRule="exact"/>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文件；</w:t>
      </w:r>
    </w:p>
    <w:p w14:paraId="4EB8917A">
      <w:pPr>
        <w:keepNext w:val="0"/>
        <w:keepLines w:val="0"/>
        <w:widowControl/>
        <w:suppressLineNumbers w:val="0"/>
        <w:spacing w:line="600" w:lineRule="exact"/>
        <w:ind w:firstLine="620" w:firstLineChars="200"/>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ascii="Times New Roman" w:hAnsi="Times New Roman" w:eastAsia="仿宋_GB2312" w:cs="Times New Roman"/>
          <w:color w:val="000000"/>
          <w:kern w:val="0"/>
          <w:sz w:val="31"/>
          <w:szCs w:val="31"/>
          <w:lang w:val="en-US" w:eastAsia="zh-CN" w:bidi="ar"/>
        </w:rPr>
        <w:t xml:space="preserve">）法定代表人身份证； </w:t>
      </w:r>
    </w:p>
    <w:p w14:paraId="0D682791">
      <w:pPr>
        <w:keepNext w:val="0"/>
        <w:keepLines w:val="0"/>
        <w:widowControl/>
        <w:suppressLineNumbers w:val="0"/>
        <w:spacing w:line="600" w:lineRule="exact"/>
        <w:ind w:firstLine="620" w:firstLineChars="200"/>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ascii="Times New Roman" w:hAnsi="Times New Roman" w:eastAsia="仿宋_GB2312" w:cs="Times New Roman"/>
          <w:color w:val="000000"/>
          <w:kern w:val="0"/>
          <w:sz w:val="31"/>
          <w:szCs w:val="31"/>
          <w:lang w:val="en-US" w:eastAsia="zh-CN" w:bidi="ar"/>
        </w:rPr>
        <w:t xml:space="preserve">）银行开户许可证； </w:t>
      </w:r>
    </w:p>
    <w:p w14:paraId="700F3B3E">
      <w:pPr>
        <w:keepNext w:val="0"/>
        <w:keepLines w:val="0"/>
        <w:widowControl/>
        <w:suppressLineNumbers w:val="0"/>
        <w:spacing w:line="600" w:lineRule="exact"/>
        <w:ind w:firstLine="620" w:firstLineChars="200"/>
        <w:jc w:val="left"/>
        <w:rPr>
          <w:rFonts w:ascii="Times New Roman" w:hAnsi="Times New Roman" w:eastAsia="仿宋_GB2312" w:cs="Times New Roman"/>
          <w:color w:val="000000"/>
          <w:kern w:val="0"/>
          <w:sz w:val="31"/>
          <w:szCs w:val="31"/>
          <w:lang w:val="en-US" w:eastAsia="zh-CN" w:bidi="ar"/>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w:t>
      </w:r>
      <w:r>
        <w:rPr>
          <w:rFonts w:ascii="Times New Roman" w:hAnsi="Times New Roman" w:eastAsia="仿宋_GB2312" w:cs="Times New Roman"/>
          <w:color w:val="000000"/>
          <w:kern w:val="0"/>
          <w:sz w:val="31"/>
          <w:szCs w:val="31"/>
          <w:lang w:val="en-US" w:eastAsia="zh-CN" w:bidi="ar"/>
        </w:rPr>
        <w:t>）标准文本原件</w:t>
      </w:r>
      <w:r>
        <w:rPr>
          <w:rFonts w:hint="default" w:ascii="Times New Roman" w:hAnsi="Times New Roman" w:cs="Times New Roman"/>
          <w:color w:val="000000"/>
          <w:kern w:val="0"/>
          <w:sz w:val="31"/>
          <w:szCs w:val="31"/>
          <w:lang w:val="en-US" w:eastAsia="zh-CN" w:bidi="ar"/>
        </w:rPr>
        <w:t>。</w:t>
      </w:r>
    </w:p>
    <w:p w14:paraId="63C87993">
      <w:pPr>
        <w:keepNext w:val="0"/>
        <w:keepLines w:val="0"/>
        <w:widowControl w:val="0"/>
        <w:suppressLineNumbers w:val="0"/>
        <w:spacing w:line="600" w:lineRule="exact"/>
        <w:ind w:firstLine="640" w:firstLineChars="200"/>
        <w:jc w:val="left"/>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val="en-US" w:eastAsia="zh-CN" w:bidi="ar"/>
        </w:rPr>
        <w:t>（四）标准化试点示范项目。</w:t>
      </w:r>
    </w:p>
    <w:p w14:paraId="7EA3F782">
      <w:pPr>
        <w:keepNext w:val="0"/>
        <w:keepLines w:val="0"/>
        <w:widowControl/>
        <w:suppressLineNumbers w:val="0"/>
        <w:spacing w:line="600" w:lineRule="exact"/>
        <w:ind w:firstLine="930" w:firstLineChars="300"/>
        <w:jc w:val="left"/>
        <w:rPr>
          <w:rFonts w:ascii="Times New Roman" w:hAnsi="Times New Roman" w:cs="Times New Roman"/>
          <w:color w:val="000000"/>
        </w:rPr>
      </w:pP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eastAsia="宋体"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val="en-US" w:eastAsia="zh-CN" w:bidi="ar"/>
        </w:rPr>
        <w:t xml:space="preserve">申报条件。 </w:t>
      </w:r>
    </w:p>
    <w:p w14:paraId="5FF74C63">
      <w:pPr>
        <w:keepNext w:val="0"/>
        <w:keepLines w:val="0"/>
        <w:widowControl/>
        <w:suppressLineNumbers w:val="0"/>
        <w:spacing w:line="600" w:lineRule="exact"/>
        <w:ind w:firstLine="620" w:firstLineChars="200"/>
        <w:jc w:val="left"/>
        <w:rPr>
          <w:rFonts w:ascii="Times New Roman" w:hAnsi="Times New Roman" w:cs="Times New Roman"/>
          <w:color w:val="000000"/>
          <w:kern w:val="0"/>
          <w:sz w:val="31"/>
          <w:szCs w:val="31"/>
          <w:lang w:bidi="ar"/>
        </w:rPr>
      </w:pPr>
      <w:r>
        <w:rPr>
          <w:rFonts w:ascii="Times New Roman" w:hAnsi="Times New Roman" w:eastAsia="仿宋_GB2312" w:cs="Times New Roman"/>
          <w:color w:val="000000"/>
          <w:kern w:val="0"/>
          <w:sz w:val="31"/>
          <w:szCs w:val="31"/>
          <w:lang w:val="en-US" w:eastAsia="zh-CN" w:bidi="ar"/>
        </w:rPr>
        <w:t>经国家或省级标准化行政主管部门批准</w:t>
      </w:r>
      <w:r>
        <w:rPr>
          <w:rFonts w:hint="eastAsia" w:ascii="Times New Roman" w:hAnsi="Times New Roman" w:cs="Times New Roman"/>
          <w:color w:val="000000"/>
          <w:kern w:val="0"/>
          <w:sz w:val="31"/>
          <w:szCs w:val="31"/>
          <w:lang w:val="en-US" w:eastAsia="zh-CN" w:bidi="ar"/>
        </w:rPr>
        <w:t>下达</w:t>
      </w:r>
      <w:r>
        <w:rPr>
          <w:rFonts w:ascii="Times New Roman" w:hAnsi="Times New Roman" w:eastAsia="仿宋_GB2312" w:cs="Times New Roman"/>
          <w:color w:val="000000"/>
          <w:kern w:val="0"/>
          <w:sz w:val="31"/>
          <w:szCs w:val="31"/>
          <w:lang w:val="en-US" w:eastAsia="zh-CN" w:bidi="ar"/>
        </w:rPr>
        <w:t>，并于</w:t>
      </w:r>
      <w:r>
        <w:rPr>
          <w:rFonts w:hint="default" w:ascii="Times New Roman" w:hAnsi="Times New Roman" w:eastAsia="仿宋_GB2312" w:cs="Times New Roman"/>
          <w:color w:val="000000"/>
          <w:kern w:val="0"/>
          <w:sz w:val="31"/>
          <w:szCs w:val="31"/>
          <w:lang w:val="en-US" w:eastAsia="zh-CN" w:bidi="ar"/>
        </w:rPr>
        <w:t>2024</w:t>
      </w:r>
      <w:r>
        <w:rPr>
          <w:rFonts w:ascii="Times New Roman" w:hAnsi="Times New Roman" w:eastAsia="仿宋_GB2312" w:cs="Times New Roman"/>
          <w:color w:val="000000"/>
          <w:kern w:val="0"/>
          <w:sz w:val="31"/>
          <w:szCs w:val="31"/>
          <w:lang w:val="en-US" w:eastAsia="zh-CN" w:bidi="ar"/>
        </w:rPr>
        <w:t>年</w:t>
      </w:r>
      <w:r>
        <w:rPr>
          <w:rFonts w:hint="default" w:ascii="Times New Roman" w:hAnsi="Times New Roman" w:eastAsia="仿宋_GB2312" w:cs="Times New Roman"/>
          <w:color w:val="000000"/>
          <w:kern w:val="0"/>
          <w:sz w:val="31"/>
          <w:szCs w:val="31"/>
          <w:lang w:val="en-US" w:eastAsia="zh-CN" w:bidi="ar"/>
        </w:rPr>
        <w:t>11</w:t>
      </w:r>
      <w:r>
        <w:rPr>
          <w:rFonts w:ascii="Times New Roman" w:hAnsi="Times New Roman" w:eastAsia="仿宋_GB2312" w:cs="Times New Roman"/>
          <w:color w:val="000000"/>
          <w:kern w:val="0"/>
          <w:sz w:val="31"/>
          <w:szCs w:val="31"/>
          <w:lang w:val="en-US" w:eastAsia="zh-CN" w:bidi="ar"/>
        </w:rPr>
        <w:t>月</w:t>
      </w:r>
      <w:r>
        <w:rPr>
          <w:rFonts w:hint="default" w:ascii="Times New Roman" w:hAnsi="Times New Roman" w:cs="Times New Roman"/>
          <w:color w:val="000000"/>
          <w:kern w:val="0"/>
          <w:sz w:val="31"/>
          <w:szCs w:val="31"/>
          <w:lang w:val="en-US" w:eastAsia="zh-CN" w:bidi="ar"/>
        </w:rPr>
        <w:t>21</w:t>
      </w:r>
      <w:r>
        <w:rPr>
          <w:rFonts w:ascii="Times New Roman" w:hAnsi="Times New Roman" w:eastAsia="仿宋_GB2312" w:cs="Times New Roman"/>
          <w:color w:val="000000"/>
          <w:kern w:val="0"/>
          <w:sz w:val="31"/>
          <w:szCs w:val="31"/>
          <w:lang w:val="en-US" w:eastAsia="zh-CN" w:bidi="ar"/>
        </w:rPr>
        <w:t>日—</w:t>
      </w:r>
      <w:r>
        <w:rPr>
          <w:rFonts w:hint="default" w:ascii="Times New Roman" w:hAnsi="Times New Roman" w:eastAsia="仿宋_GB2312" w:cs="Times New Roman"/>
          <w:color w:val="000000"/>
          <w:kern w:val="0"/>
          <w:sz w:val="31"/>
          <w:szCs w:val="31"/>
          <w:lang w:val="en-US" w:eastAsia="zh-CN" w:bidi="ar"/>
        </w:rPr>
        <w:t>2025</w:t>
      </w:r>
      <w:r>
        <w:rPr>
          <w:rFonts w:ascii="Times New Roman" w:hAnsi="Times New Roman" w:eastAsia="仿宋_GB2312" w:cs="Times New Roman"/>
          <w:color w:val="000000"/>
          <w:kern w:val="0"/>
          <w:sz w:val="31"/>
          <w:szCs w:val="31"/>
          <w:lang w:val="en-US" w:eastAsia="zh-CN" w:bidi="ar"/>
        </w:rPr>
        <w:t>年</w:t>
      </w:r>
      <w:r>
        <w:rPr>
          <w:rFonts w:hint="eastAsia" w:ascii="Times New Roman" w:hAnsi="Times New Roman" w:cs="Times New Roman"/>
          <w:color w:val="000000"/>
          <w:kern w:val="0"/>
          <w:sz w:val="31"/>
          <w:szCs w:val="31"/>
          <w:lang w:val="en-US" w:eastAsia="zh-CN" w:bidi="ar"/>
        </w:rPr>
        <w:t>6</w:t>
      </w:r>
      <w:r>
        <w:rPr>
          <w:rFonts w:ascii="Times New Roman" w:hAnsi="Times New Roman" w:eastAsia="仿宋_GB2312" w:cs="Times New Roman"/>
          <w:color w:val="000000"/>
          <w:kern w:val="0"/>
          <w:sz w:val="31"/>
          <w:szCs w:val="31"/>
          <w:lang w:val="en-US" w:eastAsia="zh-CN" w:bidi="ar"/>
        </w:rPr>
        <w:t>月</w:t>
      </w:r>
      <w:r>
        <w:rPr>
          <w:rFonts w:hint="default" w:ascii="Times New Roman" w:hAnsi="Times New Roman" w:cs="Times New Roman"/>
          <w:color w:val="000000"/>
          <w:kern w:val="0"/>
          <w:sz w:val="31"/>
          <w:szCs w:val="31"/>
          <w:lang w:val="en-US" w:eastAsia="zh-CN" w:bidi="ar"/>
        </w:rPr>
        <w:t>3</w:t>
      </w:r>
      <w:r>
        <w:rPr>
          <w:rFonts w:hint="eastAsia" w:ascii="Times New Roman" w:hAnsi="Times New Roman" w:cs="Times New Roman"/>
          <w:color w:val="000000"/>
          <w:kern w:val="0"/>
          <w:sz w:val="31"/>
          <w:szCs w:val="31"/>
          <w:lang w:val="en-US" w:eastAsia="zh-CN" w:bidi="ar"/>
        </w:rPr>
        <w:t>0</w:t>
      </w:r>
      <w:r>
        <w:rPr>
          <w:rFonts w:ascii="Times New Roman" w:hAnsi="Times New Roman" w:eastAsia="仿宋_GB2312" w:cs="Times New Roman"/>
          <w:color w:val="000000"/>
          <w:kern w:val="0"/>
          <w:sz w:val="31"/>
          <w:szCs w:val="31"/>
          <w:lang w:val="en-US" w:eastAsia="zh-CN" w:bidi="ar"/>
        </w:rPr>
        <w:t>日期间</w:t>
      </w:r>
      <w:r>
        <w:rPr>
          <w:rFonts w:hint="default" w:ascii="Times New Roman" w:hAnsi="Times New Roman" w:cs="Times New Roman"/>
          <w:color w:val="000000"/>
          <w:kern w:val="0"/>
          <w:sz w:val="31"/>
          <w:szCs w:val="31"/>
          <w:lang w:val="en-US" w:eastAsia="zh-CN" w:bidi="ar"/>
        </w:rPr>
        <w:t>获评估</w:t>
      </w:r>
      <w:r>
        <w:rPr>
          <w:rFonts w:ascii="Times New Roman" w:hAnsi="Times New Roman" w:eastAsia="仿宋_GB2312" w:cs="Times New Roman"/>
          <w:color w:val="000000"/>
          <w:kern w:val="0"/>
          <w:sz w:val="31"/>
          <w:szCs w:val="31"/>
          <w:lang w:val="en-US" w:eastAsia="zh-CN" w:bidi="ar"/>
        </w:rPr>
        <w:t xml:space="preserve">通过，且未获资金补助的国家级和省级标准化试点示范项目。 </w:t>
      </w:r>
    </w:p>
    <w:p w14:paraId="7A480458">
      <w:pPr>
        <w:keepNext w:val="0"/>
        <w:keepLines w:val="0"/>
        <w:widowControl/>
        <w:suppressLineNumbers w:val="0"/>
        <w:spacing w:line="600" w:lineRule="exact"/>
        <w:ind w:firstLine="620" w:firstLineChars="200"/>
        <w:jc w:val="left"/>
        <w:rPr>
          <w:rFonts w:ascii="Times New Roman" w:hAnsi="Times New Roman" w:eastAsia="仿宋_GB2312" w:cs="Times New Roman"/>
          <w:color w:val="000000"/>
          <w:kern w:val="0"/>
          <w:sz w:val="31"/>
          <w:szCs w:val="31"/>
          <w:lang w:val="en-US" w:eastAsia="zh-CN" w:bidi="ar"/>
        </w:rPr>
      </w:pPr>
      <w:r>
        <w:rPr>
          <w:rFonts w:hint="default" w:ascii="Times New Roman" w:hAnsi="Times New Roman" w:cs="Times New Roman"/>
          <w:color w:val="000000"/>
          <w:kern w:val="0"/>
          <w:sz w:val="31"/>
          <w:szCs w:val="31"/>
          <w:lang w:val="en-US" w:eastAsia="zh-CN" w:bidi="ar"/>
        </w:rPr>
        <w:t>2.</w:t>
      </w:r>
      <w:r>
        <w:rPr>
          <w:rFonts w:ascii="Times New Roman" w:hAnsi="Times New Roman" w:eastAsia="仿宋_GB2312" w:cs="Times New Roman"/>
          <w:color w:val="000000"/>
          <w:kern w:val="0"/>
          <w:sz w:val="31"/>
          <w:szCs w:val="31"/>
          <w:lang w:val="en-US" w:eastAsia="zh-CN" w:bidi="ar"/>
        </w:rPr>
        <w:t>申报材料</w:t>
      </w:r>
      <w:r>
        <w:rPr>
          <w:rFonts w:hint="default" w:ascii="Times New Roman" w:hAnsi="Times New Roman" w:cs="Times New Roman"/>
          <w:color w:val="000000"/>
          <w:kern w:val="0"/>
          <w:sz w:val="31"/>
          <w:szCs w:val="31"/>
          <w:lang w:val="en-US" w:eastAsia="zh-CN" w:bidi="ar"/>
        </w:rPr>
        <w:t>。</w:t>
      </w:r>
    </w:p>
    <w:p w14:paraId="6A4D5B99">
      <w:pPr>
        <w:keepNext w:val="0"/>
        <w:keepLines w:val="0"/>
        <w:widowControl/>
        <w:suppressLineNumbers w:val="0"/>
        <w:spacing w:line="600" w:lineRule="exact"/>
        <w:ind w:firstLine="620" w:firstLineChars="200"/>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1</w:t>
      </w:r>
      <w:r>
        <w:rPr>
          <w:rFonts w:ascii="Times New Roman" w:hAnsi="Times New Roman" w:eastAsia="仿宋_GB2312" w:cs="Times New Roman"/>
          <w:color w:val="000000"/>
          <w:kern w:val="0"/>
          <w:sz w:val="31"/>
          <w:szCs w:val="31"/>
          <w:lang w:val="en-US" w:eastAsia="zh-CN" w:bidi="ar"/>
        </w:rPr>
        <w:t xml:space="preserve">）《广东省实施标准化战略专项资金项目库入库申请表》 </w:t>
      </w:r>
    </w:p>
    <w:p w14:paraId="5550FD2E">
      <w:pPr>
        <w:keepNext w:val="0"/>
        <w:keepLines w:val="0"/>
        <w:widowControl/>
        <w:suppressLineNumbers w:val="0"/>
        <w:spacing w:line="600" w:lineRule="exact"/>
        <w:jc w:val="left"/>
        <w:rPr>
          <w:rFonts w:ascii="Times New Roman" w:hAnsi="Times New Roman" w:eastAsia="仿宋_GB2312" w:cs="Times New Roman"/>
          <w:color w:val="000000"/>
          <w:kern w:val="0"/>
          <w:sz w:val="31"/>
          <w:szCs w:val="31"/>
          <w:lang w:val="en-US" w:eastAsia="zh-CN" w:bidi="ar"/>
        </w:rPr>
      </w:pPr>
      <w:r>
        <w:rPr>
          <w:rFonts w:ascii="Times New Roman" w:hAnsi="Times New Roman" w:eastAsia="仿宋_GB2312" w:cs="Times New Roman"/>
          <w:color w:val="000000"/>
          <w:kern w:val="0"/>
          <w:sz w:val="31"/>
          <w:szCs w:val="31"/>
          <w:lang w:val="en-US" w:eastAsia="zh-CN" w:bidi="ar"/>
        </w:rPr>
        <w:t>（在线打印，见附件）</w:t>
      </w:r>
    </w:p>
    <w:p w14:paraId="6F4B07F3">
      <w:pPr>
        <w:keepNext w:val="0"/>
        <w:keepLines w:val="0"/>
        <w:widowControl/>
        <w:suppressLineNumbers w:val="0"/>
        <w:spacing w:line="600" w:lineRule="exact"/>
        <w:ind w:firstLine="620" w:firstLineChars="200"/>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ascii="Times New Roman" w:hAnsi="Times New Roman" w:eastAsia="仿宋_GB2312" w:cs="Times New Roman"/>
          <w:color w:val="000000"/>
          <w:kern w:val="0"/>
          <w:sz w:val="31"/>
          <w:szCs w:val="31"/>
          <w:lang w:val="en-US" w:eastAsia="zh-CN" w:bidi="ar"/>
        </w:rPr>
        <w:t xml:space="preserve">）营业执照、事业单位法人登记证或主管部门批准成立的 </w:t>
      </w:r>
    </w:p>
    <w:p w14:paraId="1A2D5650">
      <w:pPr>
        <w:keepNext w:val="0"/>
        <w:keepLines w:val="0"/>
        <w:widowControl/>
        <w:suppressLineNumbers w:val="0"/>
        <w:spacing w:line="600" w:lineRule="exact"/>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文件；</w:t>
      </w:r>
    </w:p>
    <w:p w14:paraId="39BEBBCF">
      <w:pPr>
        <w:keepNext w:val="0"/>
        <w:keepLines w:val="0"/>
        <w:widowControl/>
        <w:suppressLineNumbers w:val="0"/>
        <w:spacing w:line="600" w:lineRule="exact"/>
        <w:ind w:firstLine="620" w:firstLineChars="200"/>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ascii="Times New Roman" w:hAnsi="Times New Roman" w:eastAsia="仿宋_GB2312" w:cs="Times New Roman"/>
          <w:color w:val="000000"/>
          <w:kern w:val="0"/>
          <w:sz w:val="31"/>
          <w:szCs w:val="31"/>
          <w:lang w:val="en-US" w:eastAsia="zh-CN" w:bidi="ar"/>
        </w:rPr>
        <w:t xml:space="preserve">）法定代表人身份证； </w:t>
      </w:r>
    </w:p>
    <w:p w14:paraId="31C0929B">
      <w:pPr>
        <w:keepNext w:val="0"/>
        <w:keepLines w:val="0"/>
        <w:widowControl/>
        <w:suppressLineNumbers w:val="0"/>
        <w:spacing w:line="600" w:lineRule="exact"/>
        <w:ind w:firstLine="620" w:firstLineChars="200"/>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ascii="Times New Roman" w:hAnsi="Times New Roman" w:eastAsia="仿宋_GB2312" w:cs="Times New Roman"/>
          <w:color w:val="000000"/>
          <w:kern w:val="0"/>
          <w:sz w:val="31"/>
          <w:szCs w:val="31"/>
          <w:lang w:val="en-US" w:eastAsia="zh-CN" w:bidi="ar"/>
        </w:rPr>
        <w:t xml:space="preserve">）银行开户许可证； </w:t>
      </w:r>
    </w:p>
    <w:p w14:paraId="721F9C15">
      <w:pPr>
        <w:keepNext w:val="0"/>
        <w:keepLines w:val="0"/>
        <w:widowControl/>
        <w:suppressLineNumbers w:val="0"/>
        <w:spacing w:line="600" w:lineRule="exact"/>
        <w:ind w:firstLine="620" w:firstLineChars="200"/>
        <w:jc w:val="left"/>
        <w:rPr>
          <w:rFonts w:ascii="Times New Roman" w:hAnsi="Times New Roman" w:cs="Times New Roman"/>
          <w:color w:val="000000"/>
        </w:rPr>
      </w:pPr>
      <w:r>
        <w:rPr>
          <w:rFonts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w:t>
      </w:r>
      <w:r>
        <w:rPr>
          <w:rFonts w:ascii="Times New Roman" w:hAnsi="Times New Roman" w:eastAsia="仿宋_GB2312" w:cs="Times New Roman"/>
          <w:color w:val="000000"/>
          <w:kern w:val="0"/>
          <w:sz w:val="31"/>
          <w:szCs w:val="31"/>
          <w:lang w:val="en-US" w:eastAsia="zh-CN" w:bidi="ar"/>
        </w:rPr>
        <w:t>）国家或省级标准化行政管理部门批准开展标准化试点示范的批文</w:t>
      </w:r>
      <w:r>
        <w:rPr>
          <w:rFonts w:hint="default" w:ascii="Times New Roman" w:hAnsi="Times New Roman" w:cs="Times New Roman"/>
          <w:color w:val="000000"/>
          <w:kern w:val="0"/>
          <w:sz w:val="31"/>
          <w:szCs w:val="31"/>
          <w:lang w:val="en-US" w:eastAsia="zh-CN" w:bidi="ar"/>
        </w:rPr>
        <w:t>、项目完成</w:t>
      </w:r>
      <w:r>
        <w:rPr>
          <w:rFonts w:ascii="Times New Roman" w:hAnsi="Times New Roman" w:eastAsia="仿宋_GB2312" w:cs="Times New Roman"/>
          <w:color w:val="000000"/>
          <w:kern w:val="0"/>
          <w:sz w:val="31"/>
          <w:szCs w:val="31"/>
          <w:lang w:val="en-US" w:eastAsia="zh-CN" w:bidi="ar"/>
        </w:rPr>
        <w:t>的</w:t>
      </w:r>
      <w:r>
        <w:rPr>
          <w:rFonts w:hint="default" w:ascii="Times New Roman" w:hAnsi="Times New Roman" w:cs="Times New Roman"/>
          <w:color w:val="000000"/>
          <w:kern w:val="0"/>
          <w:sz w:val="31"/>
          <w:szCs w:val="31"/>
          <w:lang w:val="en-US" w:eastAsia="zh-CN" w:bidi="ar"/>
        </w:rPr>
        <w:t>证明</w:t>
      </w:r>
      <w:r>
        <w:rPr>
          <w:rFonts w:ascii="Times New Roman" w:hAnsi="Times New Roman" w:eastAsia="仿宋_GB2312" w:cs="Times New Roman"/>
          <w:color w:val="000000"/>
          <w:kern w:val="0"/>
          <w:sz w:val="31"/>
          <w:szCs w:val="31"/>
          <w:lang w:val="en-US" w:eastAsia="zh-CN" w:bidi="ar"/>
        </w:rPr>
        <w:t>文件</w:t>
      </w:r>
      <w:r>
        <w:rPr>
          <w:rFonts w:hint="default" w:ascii="Times New Roman" w:hAnsi="Times New Roman" w:cs="Times New Roman"/>
          <w:color w:val="000000"/>
          <w:kern w:val="0"/>
          <w:sz w:val="31"/>
          <w:szCs w:val="31"/>
          <w:lang w:val="en-US" w:eastAsia="zh-CN" w:bidi="ar"/>
        </w:rPr>
        <w:t>等</w:t>
      </w:r>
      <w:r>
        <w:rPr>
          <w:rFonts w:ascii="Times New Roman" w:hAnsi="Times New Roman" w:eastAsia="仿宋_GB2312" w:cs="Times New Roman"/>
          <w:color w:val="000000"/>
          <w:kern w:val="0"/>
          <w:sz w:val="31"/>
          <w:szCs w:val="31"/>
          <w:lang w:val="en-US" w:eastAsia="zh-CN" w:bidi="ar"/>
        </w:rPr>
        <w:t xml:space="preserve">。 </w:t>
      </w:r>
    </w:p>
    <w:p w14:paraId="0322AA1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lang w:eastAsia="zh-CN"/>
        </w:rPr>
        <w:t>五</w:t>
      </w:r>
      <w:r>
        <w:rPr>
          <w:rFonts w:hint="default" w:ascii="Times New Roman" w:hAnsi="Times New Roman" w:eastAsia="楷体_GB2312" w:cs="Times New Roman"/>
          <w:color w:val="000000"/>
          <w:kern w:val="0"/>
          <w:sz w:val="32"/>
          <w:szCs w:val="32"/>
        </w:rPr>
        <w:t>）专业标准化技术委员会。</w:t>
      </w:r>
    </w:p>
    <w:p w14:paraId="396FB2A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1.符合下列申报条件之一：</w:t>
      </w:r>
    </w:p>
    <w:p w14:paraId="63D0A8C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（1）202</w:t>
      </w:r>
      <w:r>
        <w:rPr>
          <w:rFonts w:hint="default" w:ascii="Times New Roman" w:hAnsi="Times New Roman"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年7月</w:t>
      </w:r>
      <w:r>
        <w:rPr>
          <w:rFonts w:hint="default" w:ascii="Times New Roman" w:hAnsi="Times New Roman" w:cs="Times New Roman"/>
          <w:color w:val="000000"/>
          <w:kern w:val="0"/>
          <w:sz w:val="32"/>
          <w:szCs w:val="32"/>
          <w:lang w:eastAsia="zh-CN"/>
        </w:rPr>
        <w:t>以来</w:t>
      </w:r>
      <w:r>
        <w:rPr>
          <w:rFonts w:hint="default" w:ascii="Times New Roman" w:hAnsi="Times New Roman" w:eastAsia="仿宋_GB2312" w:cs="Times New Roman"/>
          <w:color w:val="000000"/>
          <w:kern w:val="0"/>
          <w:sz w:val="32"/>
          <w:szCs w:val="32"/>
        </w:rPr>
        <w:t>，经省级以上标准化行政管理部门或国际标准化组织批准成立（首次），并召开成立大会的专业标准化技术委员会（含分技术委员会，下同）。</w:t>
      </w:r>
    </w:p>
    <w:p w14:paraId="691FA9C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eastAsia" w:ascii="Times New Roman" w:hAnsi="Times New Roman"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）202</w:t>
      </w:r>
      <w:r>
        <w:rPr>
          <w:rFonts w:hint="default" w:ascii="Times New Roman" w:hAnsi="Times New Roman"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w:t>
      </w:r>
      <w:r>
        <w:rPr>
          <w:rFonts w:hint="default" w:ascii="Times New Roman" w:hAnsi="Times New Roman" w:cs="Times New Roman"/>
          <w:color w:val="000000"/>
          <w:kern w:val="0"/>
          <w:sz w:val="32"/>
          <w:szCs w:val="32"/>
          <w:lang w:eastAsia="zh-CN"/>
        </w:rPr>
        <w:t>度</w:t>
      </w:r>
      <w:r>
        <w:rPr>
          <w:rFonts w:hint="default" w:ascii="Times New Roman" w:hAnsi="Times New Roman" w:eastAsia="仿宋_GB2312" w:cs="Times New Roman"/>
          <w:color w:val="000000"/>
          <w:kern w:val="0"/>
          <w:sz w:val="32"/>
          <w:szCs w:val="32"/>
        </w:rPr>
        <w:t>广东省专业标准化技术委员会评估结果</w:t>
      </w:r>
      <w:r>
        <w:rPr>
          <w:rFonts w:hint="default" w:ascii="Times New Roman" w:hAnsi="Times New Roman" w:cs="Times New Roman"/>
          <w:color w:val="000000"/>
          <w:kern w:val="0"/>
          <w:sz w:val="32"/>
          <w:szCs w:val="32"/>
          <w:lang w:eastAsia="zh-CN"/>
        </w:rPr>
        <w:t>为</w:t>
      </w:r>
      <w:r>
        <w:rPr>
          <w:rFonts w:hint="default" w:ascii="Times New Roman" w:hAnsi="Times New Roman" w:eastAsia="仿宋_GB2312" w:cs="Times New Roman"/>
          <w:color w:val="000000"/>
          <w:kern w:val="0"/>
          <w:sz w:val="32"/>
          <w:szCs w:val="32"/>
        </w:rPr>
        <w:t>优秀。</w:t>
      </w:r>
    </w:p>
    <w:p w14:paraId="06DD285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eastAsia" w:ascii="Times New Roman" w:hAnsi="Times New Roman"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）202</w:t>
      </w:r>
      <w:r>
        <w:rPr>
          <w:rFonts w:hint="default" w:ascii="Times New Roman" w:hAnsi="Times New Roman"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default" w:ascii="Times New Roman" w:hAnsi="Times New Roman" w:cs="Times New Roman"/>
          <w:color w:val="000000"/>
          <w:kern w:val="0"/>
          <w:sz w:val="32"/>
          <w:szCs w:val="32"/>
          <w:lang w:eastAsia="zh-CN"/>
        </w:rPr>
        <w:t>度</w:t>
      </w:r>
      <w:r>
        <w:rPr>
          <w:rFonts w:hint="default" w:ascii="Times New Roman" w:hAnsi="Times New Roman" w:eastAsia="仿宋_GB2312" w:cs="Times New Roman"/>
          <w:color w:val="000000"/>
          <w:kern w:val="0"/>
          <w:sz w:val="32"/>
          <w:szCs w:val="32"/>
        </w:rPr>
        <w:t>广东省专业标准化技术委员会评估结果</w:t>
      </w:r>
      <w:r>
        <w:rPr>
          <w:rFonts w:hint="default" w:ascii="Times New Roman" w:hAnsi="Times New Roman" w:cs="Times New Roman"/>
          <w:color w:val="000000"/>
          <w:kern w:val="0"/>
          <w:sz w:val="32"/>
          <w:szCs w:val="32"/>
          <w:lang w:eastAsia="zh-CN"/>
        </w:rPr>
        <w:t>为</w:t>
      </w:r>
      <w:r>
        <w:rPr>
          <w:rFonts w:hint="default" w:ascii="Times New Roman" w:hAnsi="Times New Roman" w:eastAsia="仿宋_GB2312" w:cs="Times New Roman"/>
          <w:color w:val="000000"/>
          <w:kern w:val="0"/>
          <w:sz w:val="32"/>
          <w:szCs w:val="32"/>
        </w:rPr>
        <w:t>优秀。</w:t>
      </w:r>
    </w:p>
    <w:p w14:paraId="7E7E4A1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w:t>
      </w:r>
      <w:r>
        <w:rPr>
          <w:rFonts w:hint="eastAsia" w:ascii="Times New Roman" w:hAnsi="Times New Roman"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w:t>
      </w:r>
      <w:r>
        <w:rPr>
          <w:rFonts w:hint="default" w:ascii="Times New Roman" w:hAnsi="Times New Roman" w:cs="Times New Roman"/>
          <w:color w:val="000000"/>
          <w:kern w:val="0"/>
          <w:sz w:val="32"/>
          <w:szCs w:val="32"/>
          <w:lang w:val="en-US" w:eastAsia="zh-CN"/>
        </w:rPr>
        <w:t>2023年来</w:t>
      </w:r>
      <w:r>
        <w:rPr>
          <w:rFonts w:hint="default" w:ascii="Times New Roman" w:hAnsi="Times New Roman" w:cs="Times New Roman"/>
          <w:color w:val="000000"/>
          <w:kern w:val="0"/>
          <w:sz w:val="32"/>
          <w:szCs w:val="32"/>
          <w:lang w:eastAsia="zh-CN"/>
        </w:rPr>
        <w:t>受省有关行业主管部门委托开展省级地方标准技术审查的</w:t>
      </w:r>
      <w:r>
        <w:rPr>
          <w:rFonts w:hint="eastAsia" w:ascii="Times New Roman" w:hAnsi="Times New Roman" w:cs="Times New Roman"/>
          <w:color w:val="000000"/>
          <w:kern w:val="0"/>
          <w:sz w:val="32"/>
          <w:szCs w:val="32"/>
          <w:lang w:eastAsia="zh-CN"/>
        </w:rPr>
        <w:t>（</w:t>
      </w:r>
      <w:r>
        <w:rPr>
          <w:rFonts w:hint="eastAsia" w:ascii="Times New Roman" w:hAnsi="Times New Roman" w:cs="Times New Roman"/>
          <w:color w:val="000000"/>
          <w:kern w:val="0"/>
          <w:sz w:val="32"/>
          <w:szCs w:val="32"/>
          <w:lang w:val="en-US" w:eastAsia="zh-CN"/>
        </w:rPr>
        <w:t>以标准项目为计算单元）</w:t>
      </w:r>
      <w:r>
        <w:rPr>
          <w:rFonts w:hint="default" w:ascii="Times New Roman" w:hAnsi="Times New Roman" w:cs="Times New Roman"/>
          <w:color w:val="000000"/>
          <w:kern w:val="0"/>
          <w:sz w:val="32"/>
          <w:szCs w:val="32"/>
          <w:lang w:eastAsia="zh-CN"/>
        </w:rPr>
        <w:t>。</w:t>
      </w:r>
    </w:p>
    <w:p w14:paraId="36515FD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2.申报材料。</w:t>
      </w:r>
    </w:p>
    <w:p w14:paraId="6545A09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（1）《广东省实施标准化战略专项资金项目库入库申请表》（在线打印，参见附件）；</w:t>
      </w:r>
    </w:p>
    <w:p w14:paraId="0BEAACB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（2）营业执照、事业单位法人登记证或主管部门批准成立的文件；</w:t>
      </w:r>
    </w:p>
    <w:p w14:paraId="060781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（3）法定代表人身份证；</w:t>
      </w:r>
    </w:p>
    <w:p w14:paraId="1CF8589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（4）银行开户许可证；</w:t>
      </w:r>
    </w:p>
    <w:p w14:paraId="64087D8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申报新成立专业标准化技术委员会资助的，应提交批准成立文件、成立大会佐证材料。申报考核评估结果一级或评估结果优秀的资助的，应提交国家标准化管理委员会或省市场监管局印发的评估结果文件及当年度总结报告。申报技术审查资助的，应提交有关行业主管部门委托材料</w:t>
      </w:r>
      <w:r>
        <w:rPr>
          <w:rFonts w:hint="eastAsia" w:ascii="Times New Roman" w:hAnsi="Times New Roman" w:cs="Times New Roman"/>
          <w:color w:val="000000"/>
          <w:kern w:val="0"/>
          <w:sz w:val="32"/>
          <w:szCs w:val="32"/>
          <w:lang w:eastAsia="zh-CN"/>
        </w:rPr>
        <w:t>、已完成技术审查的标准清单及技术审查会议材料</w:t>
      </w:r>
      <w:r>
        <w:rPr>
          <w:rFonts w:hint="default" w:ascii="Times New Roman" w:hAnsi="Times New Roman" w:eastAsia="仿宋_GB2312" w:cs="Times New Roman"/>
          <w:color w:val="000000"/>
          <w:kern w:val="0"/>
          <w:sz w:val="32"/>
          <w:szCs w:val="32"/>
        </w:rPr>
        <w:t>等。</w:t>
      </w:r>
    </w:p>
    <w:p w14:paraId="6DE671AA">
      <w:pPr>
        <w:keepNext w:val="0"/>
        <w:keepLines w:val="0"/>
        <w:pageBreakBefore w:val="0"/>
        <w:widowControl/>
        <w:kinsoku/>
        <w:wordWrap/>
        <w:overflowPunct/>
        <w:topLinePunct w:val="0"/>
        <w:autoSpaceDE/>
        <w:autoSpaceDN/>
        <w:bidi w:val="0"/>
        <w:adjustRightInd/>
        <w:snapToGrid/>
        <w:spacing w:line="614" w:lineRule="exact"/>
        <w:ind w:left="0" w:leftChars="0" w:firstLine="640" w:firstLineChars="200"/>
        <w:textAlignment w:val="auto"/>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四、其他要求</w:t>
      </w:r>
    </w:p>
    <w:p w14:paraId="54557D5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（一）申报的项目应当未享受过同类财政资金资助，同一内容的项目不得重复申报或多头申报专项资金。</w:t>
      </w:r>
    </w:p>
    <w:p w14:paraId="2A2B278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申请单位对申报项目及申报资料的真实性、合法性和有效性负责。申请单位虚假申报、骗取专项资金的，将依照相应法律法规严肃处理，追回财政资金，5年内停止其申报省实施标准化战略专项资金资格，并将有关信息向社会公开。</w:t>
      </w:r>
    </w:p>
    <w:p w14:paraId="30E5E05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（三）省市场监管局组织专家对申报项目进行资格审查和评审，按照评审结果排序列入202</w:t>
      </w:r>
      <w:r>
        <w:rPr>
          <w:rFonts w:hint="default" w:ascii="Times New Roman" w:hAnsi="Times New Roman"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年广东省实施标准化战略专项资金项目库。</w:t>
      </w:r>
    </w:p>
    <w:p w14:paraId="766743F9">
      <w:pPr>
        <w:pStyle w:val="2"/>
        <w:spacing w:line="590" w:lineRule="exact"/>
        <w:ind w:firstLine="600" w:firstLineChars="200"/>
        <w:rPr>
          <w:rFonts w:ascii="Times New Roman" w:hAnsi="Times New Roman"/>
          <w:color w:val="000000"/>
        </w:rPr>
      </w:pPr>
    </w:p>
    <w:p w14:paraId="74ADA04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附件：广东省实施标准化战略专项资金项目库入库申请表</w:t>
      </w:r>
    </w:p>
    <w:p w14:paraId="727F57A0">
      <w:pPr>
        <w:spacing w:line="600" w:lineRule="exact"/>
        <w:ind w:firstLine="640" w:firstLineChars="200"/>
        <w:rPr>
          <w:rFonts w:ascii="Times New Roman" w:hAnsi="Times New Roman" w:eastAsia="仿宋_GB2312" w:cs="Times New Roman"/>
          <w:color w:val="000000"/>
          <w:sz w:val="32"/>
          <w:szCs w:val="32"/>
        </w:rPr>
      </w:pPr>
    </w:p>
    <w:p w14:paraId="44E05C34">
      <w:pPr>
        <w:spacing w:line="600" w:lineRule="exact"/>
        <w:rPr>
          <w:rFonts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br w:type="page"/>
      </w:r>
      <w:r>
        <w:rPr>
          <w:rFonts w:hint="default" w:ascii="Times New Roman" w:hAnsi="Times New Roman" w:eastAsia="黑体" w:cs="Times New Roman"/>
          <w:color w:val="000000"/>
          <w:sz w:val="32"/>
          <w:szCs w:val="32"/>
        </w:rPr>
        <w:t>附件</w:t>
      </w:r>
    </w:p>
    <w:p w14:paraId="49758F38">
      <w:pPr>
        <w:rPr>
          <w:rFonts w:ascii="Times New Roman" w:hAnsi="Times New Roman" w:eastAsia="黑体" w:cs="Times New Roman"/>
          <w:color w:val="000000"/>
          <w:sz w:val="32"/>
          <w:szCs w:val="32"/>
        </w:rPr>
      </w:pPr>
    </w:p>
    <w:p w14:paraId="357C937B">
      <w:pPr>
        <w:tabs>
          <w:tab w:val="left" w:pos="7560"/>
        </w:tabs>
        <w:jc w:val="center"/>
        <w:rPr>
          <w:rFonts w:ascii="Times New Roman" w:hAnsi="Times New Roman" w:eastAsia="方正小标宋简体" w:cs="Times New Roman"/>
          <w:color w:val="000000"/>
          <w:kern w:val="0"/>
          <w:sz w:val="36"/>
          <w:szCs w:val="36"/>
        </w:rPr>
      </w:pPr>
      <w:r>
        <w:rPr>
          <w:rFonts w:hint="default" w:ascii="Times New Roman" w:hAnsi="Times New Roman" w:eastAsia="方正小标宋简体" w:cs="Times New Roman"/>
          <w:color w:val="000000"/>
          <w:kern w:val="0"/>
          <w:sz w:val="36"/>
          <w:szCs w:val="36"/>
        </w:rPr>
        <w:t>广东省实施标准化战略专项资金项目库入库申请表</w:t>
      </w:r>
    </w:p>
    <w:p w14:paraId="4CB6C2C6">
      <w:pPr>
        <w:tabs>
          <w:tab w:val="left" w:pos="7560"/>
        </w:tabs>
        <w:jc w:val="center"/>
        <w:rPr>
          <w:rFonts w:ascii="Times New Roman" w:hAnsi="Times New Roman" w:eastAsia="楷体" w:cs="Times New Roman"/>
          <w:color w:val="000000"/>
          <w:kern w:val="0"/>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587"/>
        <w:gridCol w:w="1694"/>
        <w:gridCol w:w="2735"/>
      </w:tblGrid>
      <w:tr w14:paraId="3020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noWrap w:val="0"/>
            <w:vAlign w:val="center"/>
          </w:tcPr>
          <w:p w14:paraId="64DF9C2C">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单位名称</w:t>
            </w:r>
          </w:p>
        </w:tc>
        <w:tc>
          <w:tcPr>
            <w:tcW w:w="7016" w:type="dxa"/>
            <w:gridSpan w:val="3"/>
            <w:noWrap w:val="0"/>
            <w:vAlign w:val="top"/>
          </w:tcPr>
          <w:p w14:paraId="616D8DB1">
            <w:pPr>
              <w:widowControl/>
              <w:tabs>
                <w:tab w:val="left" w:pos="7560"/>
              </w:tabs>
              <w:spacing w:line="600" w:lineRule="exact"/>
              <w:jc w:val="left"/>
              <w:rPr>
                <w:rFonts w:hint="eastAsia" w:ascii="Times New Roman" w:hAnsi="Times New Roman" w:eastAsia="仿宋_GB2312" w:cs="Times New Roman"/>
                <w:color w:val="000000"/>
                <w:sz w:val="28"/>
                <w:szCs w:val="28"/>
              </w:rPr>
            </w:pPr>
            <w:r>
              <w:rPr>
                <w:rFonts w:hint="default" w:ascii="Times New Roman" w:hAnsi="Times New Roman" w:cs="Times New Roman"/>
                <w:color w:val="000000"/>
                <w:kern w:val="0"/>
                <w:sz w:val="31"/>
                <w:szCs w:val="31"/>
                <w:lang w:eastAsia="zh-CN" w:bidi="ar"/>
              </w:rPr>
              <w:t>（请与</w:t>
            </w:r>
            <w:r>
              <w:rPr>
                <w:rFonts w:ascii="Times New Roman" w:hAnsi="Times New Roman" w:eastAsia="仿宋_GB2312" w:cs="Times New Roman"/>
                <w:color w:val="000000"/>
                <w:kern w:val="0"/>
                <w:sz w:val="31"/>
                <w:szCs w:val="31"/>
                <w:lang w:val="en-US" w:eastAsia="zh-CN" w:bidi="ar"/>
              </w:rPr>
              <w:t>营业执照、事业单位法人登记证或主管部门批准成立的</w:t>
            </w:r>
            <w:r>
              <w:rPr>
                <w:rFonts w:hint="default" w:ascii="Times New Roman" w:hAnsi="Times New Roman" w:cs="Times New Roman"/>
                <w:color w:val="000000"/>
                <w:kern w:val="0"/>
                <w:sz w:val="31"/>
                <w:szCs w:val="31"/>
                <w:lang w:val="en-US" w:eastAsia="zh-CN" w:bidi="ar"/>
              </w:rPr>
              <w:t>文件上的准确名称保持一致</w:t>
            </w:r>
            <w:r>
              <w:rPr>
                <w:rFonts w:hint="default" w:ascii="Times New Roman" w:hAnsi="Times New Roman" w:cs="Times New Roman"/>
                <w:color w:val="000000"/>
                <w:kern w:val="0"/>
                <w:sz w:val="31"/>
                <w:szCs w:val="31"/>
                <w:lang w:eastAsia="zh-CN" w:bidi="ar"/>
              </w:rPr>
              <w:t>）</w:t>
            </w:r>
          </w:p>
        </w:tc>
      </w:tr>
      <w:tr w14:paraId="326A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noWrap w:val="0"/>
            <w:vAlign w:val="top"/>
          </w:tcPr>
          <w:p w14:paraId="4B519068">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单位地址</w:t>
            </w:r>
          </w:p>
        </w:tc>
        <w:tc>
          <w:tcPr>
            <w:tcW w:w="7016" w:type="dxa"/>
            <w:gridSpan w:val="3"/>
            <w:noWrap w:val="0"/>
            <w:vAlign w:val="top"/>
          </w:tcPr>
          <w:p w14:paraId="186908D0">
            <w:pPr>
              <w:tabs>
                <w:tab w:val="left" w:pos="7560"/>
              </w:tabs>
              <w:rPr>
                <w:rFonts w:ascii="Times New Roman" w:hAnsi="Times New Roman" w:eastAsia="仿宋_GB2312" w:cs="Times New Roman"/>
                <w:color w:val="000000"/>
                <w:sz w:val="28"/>
                <w:szCs w:val="28"/>
              </w:rPr>
            </w:pPr>
          </w:p>
        </w:tc>
      </w:tr>
      <w:tr w14:paraId="1814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noWrap w:val="0"/>
            <w:vAlign w:val="top"/>
          </w:tcPr>
          <w:p w14:paraId="523387A0">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联系人</w:t>
            </w:r>
          </w:p>
        </w:tc>
        <w:tc>
          <w:tcPr>
            <w:tcW w:w="2587" w:type="dxa"/>
            <w:noWrap w:val="0"/>
            <w:vAlign w:val="top"/>
          </w:tcPr>
          <w:p w14:paraId="128CFAE0">
            <w:pPr>
              <w:tabs>
                <w:tab w:val="left" w:pos="7560"/>
              </w:tabs>
              <w:rPr>
                <w:rFonts w:ascii="Times New Roman" w:hAnsi="Times New Roman" w:eastAsia="仿宋_GB2312" w:cs="Times New Roman"/>
                <w:color w:val="000000"/>
                <w:sz w:val="28"/>
                <w:szCs w:val="28"/>
              </w:rPr>
            </w:pPr>
          </w:p>
        </w:tc>
        <w:tc>
          <w:tcPr>
            <w:tcW w:w="1694" w:type="dxa"/>
            <w:noWrap w:val="0"/>
            <w:vAlign w:val="top"/>
          </w:tcPr>
          <w:p w14:paraId="472FBD02">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联系方式</w:t>
            </w:r>
          </w:p>
        </w:tc>
        <w:tc>
          <w:tcPr>
            <w:tcW w:w="2735" w:type="dxa"/>
            <w:noWrap w:val="0"/>
            <w:vAlign w:val="top"/>
          </w:tcPr>
          <w:p w14:paraId="417AE2B8">
            <w:pPr>
              <w:tabs>
                <w:tab w:val="left" w:pos="7560"/>
              </w:tabs>
              <w:rPr>
                <w:rFonts w:ascii="Times New Roman" w:hAnsi="Times New Roman" w:eastAsia="仿宋_GB2312" w:cs="Times New Roman"/>
                <w:color w:val="000000"/>
                <w:sz w:val="28"/>
                <w:szCs w:val="28"/>
              </w:rPr>
            </w:pPr>
          </w:p>
        </w:tc>
      </w:tr>
      <w:tr w14:paraId="3E7C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10" w:type="dxa"/>
            <w:noWrap w:val="0"/>
            <w:vAlign w:val="center"/>
          </w:tcPr>
          <w:p w14:paraId="021A8077">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项目名称</w:t>
            </w:r>
          </w:p>
        </w:tc>
        <w:tc>
          <w:tcPr>
            <w:tcW w:w="7016" w:type="dxa"/>
            <w:gridSpan w:val="3"/>
            <w:noWrap w:val="0"/>
            <w:vAlign w:val="center"/>
          </w:tcPr>
          <w:p w14:paraId="10946C67">
            <w:pPr>
              <w:tabs>
                <w:tab w:val="left" w:pos="7560"/>
              </w:tabs>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示例：GB/T 32487-2016 塑料家具通用技术条件</w:t>
            </w:r>
          </w:p>
        </w:tc>
      </w:tr>
      <w:tr w14:paraId="6A18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910" w:type="dxa"/>
            <w:noWrap w:val="0"/>
            <w:vAlign w:val="center"/>
          </w:tcPr>
          <w:p w14:paraId="71B78F53">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项目获同类资助情况</w:t>
            </w:r>
          </w:p>
        </w:tc>
        <w:tc>
          <w:tcPr>
            <w:tcW w:w="7016" w:type="dxa"/>
            <w:gridSpan w:val="3"/>
            <w:noWrap w:val="0"/>
            <w:vAlign w:val="top"/>
          </w:tcPr>
          <w:p w14:paraId="70509194">
            <w:pPr>
              <w:tabs>
                <w:tab w:val="left" w:pos="7560"/>
              </w:tabs>
              <w:rPr>
                <w:rFonts w:ascii="Times New Roman" w:hAnsi="Times New Roman" w:eastAsia="仿宋_GB2312" w:cs="Times New Roman"/>
                <w:color w:val="000000"/>
                <w:sz w:val="28"/>
                <w:szCs w:val="28"/>
              </w:rPr>
            </w:pPr>
          </w:p>
          <w:p w14:paraId="61FAAC20">
            <w:pPr>
              <w:tabs>
                <w:tab w:val="left" w:pos="7560"/>
              </w:tabs>
              <w:rPr>
                <w:rFonts w:ascii="Times New Roman" w:hAnsi="Times New Roman" w:eastAsia="仿宋_GB2312" w:cs="Times New Roman"/>
                <w:color w:val="000000"/>
                <w:sz w:val="28"/>
                <w:szCs w:val="28"/>
              </w:rPr>
            </w:pPr>
          </w:p>
        </w:tc>
      </w:tr>
      <w:tr w14:paraId="4277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910" w:type="dxa"/>
            <w:noWrap w:val="0"/>
            <w:vAlign w:val="center"/>
          </w:tcPr>
          <w:p w14:paraId="15FAD844">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申报资助项目主要内容</w:t>
            </w:r>
            <w:r>
              <w:rPr>
                <w:rFonts w:hint="eastAsia" w:ascii="Times New Roman" w:hAnsi="Times New Roman" w:cs="Times New Roman"/>
                <w:color w:val="000000"/>
                <w:sz w:val="28"/>
                <w:szCs w:val="28"/>
                <w:lang w:eastAsia="zh-CN"/>
              </w:rPr>
              <w:t>（</w:t>
            </w:r>
            <w:r>
              <w:rPr>
                <w:rFonts w:hint="default" w:ascii="Times New Roman" w:hAnsi="Times New Roman" w:eastAsia="仿宋_GB2312" w:cs="Times New Roman"/>
                <w:color w:val="000000"/>
                <w:sz w:val="28"/>
                <w:szCs w:val="28"/>
              </w:rPr>
              <w:t>可另附页</w:t>
            </w:r>
            <w:r>
              <w:rPr>
                <w:rFonts w:hint="eastAsia" w:ascii="Times New Roman" w:hAnsi="Times New Roman" w:cs="Times New Roman"/>
                <w:color w:val="000000"/>
                <w:sz w:val="28"/>
                <w:szCs w:val="28"/>
                <w:lang w:eastAsia="zh-CN"/>
              </w:rPr>
              <w:t>）</w:t>
            </w:r>
          </w:p>
        </w:tc>
        <w:tc>
          <w:tcPr>
            <w:tcW w:w="7016" w:type="dxa"/>
            <w:gridSpan w:val="3"/>
            <w:noWrap w:val="0"/>
            <w:vAlign w:val="top"/>
          </w:tcPr>
          <w:p w14:paraId="17EFB0D7">
            <w:pPr>
              <w:tabs>
                <w:tab w:val="left" w:pos="7560"/>
              </w:tabs>
              <w:rPr>
                <w:rFonts w:ascii="Times New Roman" w:hAnsi="Times New Roman" w:eastAsia="仿宋_GB2312" w:cs="Times New Roman"/>
                <w:color w:val="000000"/>
                <w:sz w:val="28"/>
                <w:szCs w:val="28"/>
              </w:rPr>
            </w:pPr>
          </w:p>
          <w:p w14:paraId="59FADF7C">
            <w:pPr>
              <w:tabs>
                <w:tab w:val="left" w:pos="7560"/>
              </w:tabs>
              <w:rPr>
                <w:rFonts w:ascii="Times New Roman" w:hAnsi="Times New Roman" w:eastAsia="仿宋_GB2312" w:cs="Times New Roman"/>
                <w:color w:val="000000"/>
                <w:sz w:val="28"/>
                <w:szCs w:val="28"/>
              </w:rPr>
            </w:pPr>
          </w:p>
          <w:p w14:paraId="51DD29AB">
            <w:pPr>
              <w:tabs>
                <w:tab w:val="left" w:pos="7560"/>
              </w:tabs>
              <w:rPr>
                <w:rFonts w:ascii="Times New Roman" w:hAnsi="Times New Roman" w:eastAsia="仿宋_GB2312" w:cs="Times New Roman"/>
                <w:color w:val="000000"/>
                <w:sz w:val="28"/>
                <w:szCs w:val="28"/>
              </w:rPr>
            </w:pPr>
          </w:p>
          <w:p w14:paraId="6F2F57AF">
            <w:pPr>
              <w:tabs>
                <w:tab w:val="left" w:pos="7560"/>
              </w:tabs>
              <w:rPr>
                <w:rFonts w:ascii="Times New Roman" w:hAnsi="Times New Roman" w:eastAsia="仿宋_GB2312" w:cs="Times New Roman"/>
                <w:color w:val="000000"/>
                <w:sz w:val="28"/>
                <w:szCs w:val="28"/>
              </w:rPr>
            </w:pPr>
          </w:p>
          <w:p w14:paraId="00F27622">
            <w:pPr>
              <w:tabs>
                <w:tab w:val="left" w:pos="7560"/>
              </w:tabs>
              <w:rPr>
                <w:rFonts w:ascii="Times New Roman" w:hAnsi="Times New Roman" w:eastAsia="仿宋_GB2312" w:cs="Times New Roman"/>
                <w:color w:val="000000"/>
                <w:sz w:val="28"/>
                <w:szCs w:val="28"/>
              </w:rPr>
            </w:pPr>
          </w:p>
          <w:p w14:paraId="0903D2D5">
            <w:pPr>
              <w:tabs>
                <w:tab w:val="left" w:pos="7560"/>
              </w:tabs>
              <w:rPr>
                <w:rFonts w:ascii="Times New Roman" w:hAnsi="Times New Roman" w:eastAsia="仿宋_GB2312" w:cs="Times New Roman"/>
                <w:color w:val="000000"/>
                <w:sz w:val="28"/>
                <w:szCs w:val="28"/>
              </w:rPr>
            </w:pPr>
          </w:p>
        </w:tc>
      </w:tr>
      <w:tr w14:paraId="47E9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910" w:type="dxa"/>
            <w:noWrap w:val="0"/>
            <w:vAlign w:val="center"/>
          </w:tcPr>
          <w:p w14:paraId="4844C5F6">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申报单位</w:t>
            </w:r>
          </w:p>
          <w:p w14:paraId="5E56D5E3">
            <w:pPr>
              <w:tabs>
                <w:tab w:val="left" w:pos="7560"/>
              </w:tabs>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意见</w:t>
            </w:r>
          </w:p>
        </w:tc>
        <w:tc>
          <w:tcPr>
            <w:tcW w:w="7016" w:type="dxa"/>
            <w:gridSpan w:val="3"/>
            <w:noWrap w:val="0"/>
            <w:vAlign w:val="top"/>
          </w:tcPr>
          <w:p w14:paraId="248DE9F2">
            <w:pPr>
              <w:tabs>
                <w:tab w:val="left" w:pos="7560"/>
              </w:tabs>
              <w:rPr>
                <w:rFonts w:ascii="Times New Roman" w:hAnsi="Times New Roman" w:eastAsia="仿宋_GB2312" w:cs="Times New Roman"/>
                <w:color w:val="000000"/>
                <w:sz w:val="28"/>
                <w:szCs w:val="28"/>
              </w:rPr>
            </w:pPr>
          </w:p>
          <w:p w14:paraId="15D387D3">
            <w:pPr>
              <w:tabs>
                <w:tab w:val="left" w:pos="7560"/>
              </w:tabs>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盖  章</w:t>
            </w:r>
          </w:p>
          <w:p w14:paraId="1EC6ACC3">
            <w:pPr>
              <w:tabs>
                <w:tab w:val="left" w:pos="7560"/>
              </w:tabs>
              <w:rPr>
                <w:rFonts w:ascii="Times New Roman" w:hAnsi="Times New Roman" w:eastAsia="仿宋_GB2312" w:cs="Times New Roman"/>
                <w:color w:val="000000"/>
                <w:sz w:val="28"/>
                <w:szCs w:val="28"/>
              </w:rPr>
            </w:pPr>
          </w:p>
        </w:tc>
      </w:tr>
    </w:tbl>
    <w:p w14:paraId="3ECB09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0614E"/>
    <w:rsid w:val="0540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Times New Roman"/>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2025-06-03T02:32:00Z</dcterms:created>
  <dc:creator>胡翌婧</dc:creator>
  <cp:lastModifiedBy>胡翌婧</cp:lastModifiedBy>
  <dcterms:modified xsi:type="dcterms:W3CDTF">2025-06-03T02:32:29Z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8F427C715A574F8CBCDF2AC5D59C1C54_11</vt:lpwstr>
  </property>
  <property fmtid="{D5CDD505-2E9C-101B-9397-08002B2CF9AE}" pid="4" name="KSOTemplateDocerSaveRecord">
    <vt:lpwstr>eyJoZGlkIjoiODNjM2VkZWUwYjdkZDYzZGY2NmZiZGNiZGIyMjFjYWIiLCJ1c2VySWQiOiIyNDQ2MzYxMzgifQ==</vt:lpwstr>
  </property>
</Properties>
</file>